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8ED68" w14:textId="2DBD88F2" w:rsidR="00040FA6" w:rsidRDefault="00040FA6" w:rsidP="002F728B">
      <w:pPr>
        <w:rPr>
          <w:lang w:val="lv-LV"/>
        </w:rPr>
      </w:pPr>
    </w:p>
    <w:p w14:paraId="7A0861BB" w14:textId="2E93F538" w:rsidR="002F728B" w:rsidRDefault="002F728B" w:rsidP="002F728B">
      <w:pPr>
        <w:rPr>
          <w:lang w:val="lv-LV"/>
        </w:rPr>
      </w:pPr>
    </w:p>
    <w:p w14:paraId="2E9A308E" w14:textId="77777777" w:rsidR="002F728B" w:rsidRPr="002C5031" w:rsidRDefault="002F728B" w:rsidP="002C5031">
      <w:pPr>
        <w:tabs>
          <w:tab w:val="left" w:pos="11907"/>
        </w:tabs>
        <w:ind w:right="-606"/>
        <w:jc w:val="right"/>
        <w:rPr>
          <w:rFonts w:ascii="Arial" w:hAnsi="Arial" w:cs="Arial"/>
          <w:color w:val="000000" w:themeColor="text1"/>
          <w:sz w:val="18"/>
          <w:szCs w:val="18"/>
          <w:lang w:val="lv-LV"/>
        </w:rPr>
      </w:pPr>
      <w:r w:rsidRPr="002C5031">
        <w:rPr>
          <w:rFonts w:ascii="Arial" w:hAnsi="Arial" w:cs="Arial"/>
          <w:color w:val="000000" w:themeColor="text1"/>
          <w:sz w:val="18"/>
          <w:szCs w:val="18"/>
          <w:lang w:val="lv-LV"/>
        </w:rPr>
        <w:t>1.pielikums</w:t>
      </w:r>
    </w:p>
    <w:p w14:paraId="6C458788" w14:textId="545DCDF4" w:rsidR="002F728B" w:rsidRPr="002C5031" w:rsidRDefault="002F728B" w:rsidP="002C5031">
      <w:pPr>
        <w:tabs>
          <w:tab w:val="left" w:pos="11907"/>
        </w:tabs>
        <w:ind w:right="-606"/>
        <w:jc w:val="right"/>
        <w:rPr>
          <w:rFonts w:ascii="Arial" w:hAnsi="Arial" w:cs="Arial"/>
          <w:color w:val="000000" w:themeColor="text1"/>
          <w:sz w:val="18"/>
          <w:szCs w:val="18"/>
          <w:lang w:val="lv-LV"/>
        </w:rPr>
      </w:pPr>
      <w:r w:rsidRPr="002C5031">
        <w:rPr>
          <w:rFonts w:ascii="Arial" w:hAnsi="Arial" w:cs="Arial"/>
          <w:color w:val="000000" w:themeColor="text1"/>
          <w:sz w:val="18"/>
          <w:szCs w:val="18"/>
          <w:lang w:val="lv-LV"/>
        </w:rPr>
        <w:t>Nolikumam par JVLMA studējošo radošo braucienu pieteikumu izvērtēšanas kārtību</w:t>
      </w:r>
    </w:p>
    <w:p w14:paraId="13C217D7" w14:textId="404B57A2" w:rsidR="008B13D6" w:rsidRDefault="002C5031" w:rsidP="002C5031">
      <w:pPr>
        <w:pStyle w:val="Sarakstarindkopa"/>
        <w:ind w:left="792" w:right="-606" w:hanging="366"/>
        <w:jc w:val="right"/>
        <w:rPr>
          <w:rFonts w:ascii="Arial" w:hAnsi="Arial" w:cs="Arial"/>
          <w:i/>
          <w:sz w:val="18"/>
          <w:szCs w:val="18"/>
        </w:rPr>
      </w:pPr>
      <w:r w:rsidRPr="003D0973">
        <w:rPr>
          <w:rFonts w:ascii="Arial" w:hAnsi="Arial" w:cs="Arial"/>
          <w:i/>
          <w:sz w:val="18"/>
          <w:szCs w:val="18"/>
          <w:lang w:val="lv-LV"/>
        </w:rPr>
        <w:t>(Ar g</w:t>
      </w:r>
      <w:proofErr w:type="spellStart"/>
      <w:r w:rsidRPr="003D0973">
        <w:rPr>
          <w:rFonts w:ascii="Arial" w:hAnsi="Arial" w:cs="Arial"/>
          <w:i/>
          <w:sz w:val="18"/>
          <w:szCs w:val="18"/>
        </w:rPr>
        <w:t>rozījumiem</w:t>
      </w:r>
      <w:proofErr w:type="spellEnd"/>
      <w:r w:rsidRPr="003D0973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3D0973">
        <w:rPr>
          <w:rFonts w:ascii="Arial" w:hAnsi="Arial" w:cs="Arial"/>
          <w:i/>
          <w:sz w:val="18"/>
          <w:szCs w:val="18"/>
        </w:rPr>
        <w:t>kas</w:t>
      </w:r>
      <w:proofErr w:type="spellEnd"/>
      <w:r w:rsidRPr="003D097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D0973">
        <w:rPr>
          <w:rFonts w:ascii="Arial" w:hAnsi="Arial" w:cs="Arial"/>
          <w:i/>
          <w:sz w:val="18"/>
          <w:szCs w:val="18"/>
        </w:rPr>
        <w:t>apstiprināti</w:t>
      </w:r>
      <w:proofErr w:type="spellEnd"/>
      <w:r w:rsidRPr="003D0973">
        <w:rPr>
          <w:rFonts w:ascii="Arial" w:hAnsi="Arial" w:cs="Arial"/>
          <w:i/>
          <w:sz w:val="18"/>
          <w:szCs w:val="18"/>
        </w:rPr>
        <w:t xml:space="preserve"> 2024. gada 17. </w:t>
      </w:r>
      <w:proofErr w:type="spellStart"/>
      <w:r w:rsidRPr="003D0973">
        <w:rPr>
          <w:rFonts w:ascii="Arial" w:hAnsi="Arial" w:cs="Arial"/>
          <w:i/>
          <w:sz w:val="18"/>
          <w:szCs w:val="18"/>
        </w:rPr>
        <w:t>janvāra</w:t>
      </w:r>
      <w:proofErr w:type="spellEnd"/>
      <w:r w:rsidRPr="003D097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D0973">
        <w:rPr>
          <w:rFonts w:ascii="Arial" w:hAnsi="Arial" w:cs="Arial"/>
          <w:i/>
          <w:sz w:val="18"/>
          <w:szCs w:val="18"/>
        </w:rPr>
        <w:t>Senāta</w:t>
      </w:r>
      <w:proofErr w:type="spellEnd"/>
      <w:r w:rsidRPr="003D097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D0973">
        <w:rPr>
          <w:rFonts w:ascii="Arial" w:hAnsi="Arial" w:cs="Arial"/>
          <w:i/>
          <w:sz w:val="18"/>
          <w:szCs w:val="18"/>
        </w:rPr>
        <w:t>sēdē</w:t>
      </w:r>
      <w:proofErr w:type="spellEnd"/>
      <w:r w:rsidRPr="003D0973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3D0973">
        <w:rPr>
          <w:rFonts w:ascii="Arial" w:hAnsi="Arial" w:cs="Arial"/>
          <w:i/>
          <w:sz w:val="18"/>
          <w:szCs w:val="18"/>
        </w:rPr>
        <w:t>protokols</w:t>
      </w:r>
      <w:proofErr w:type="spellEnd"/>
      <w:r w:rsidRPr="003D0973">
        <w:rPr>
          <w:rFonts w:ascii="Arial" w:hAnsi="Arial" w:cs="Arial"/>
          <w:i/>
          <w:sz w:val="18"/>
          <w:szCs w:val="18"/>
        </w:rPr>
        <w:t xml:space="preserve"> nr.1</w:t>
      </w:r>
      <w:r w:rsidR="008B13D6">
        <w:rPr>
          <w:rFonts w:ascii="Arial" w:hAnsi="Arial" w:cs="Arial"/>
          <w:i/>
          <w:sz w:val="18"/>
          <w:szCs w:val="18"/>
        </w:rPr>
        <w:t xml:space="preserve"> un</w:t>
      </w:r>
    </w:p>
    <w:p w14:paraId="2DB2F52A" w14:textId="4A8F5D97" w:rsidR="002C5031" w:rsidRDefault="008426CA" w:rsidP="008B13D6">
      <w:pPr>
        <w:pStyle w:val="Sarakstarindkopa"/>
        <w:ind w:left="792" w:right="-606" w:hanging="366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2024</w:t>
      </w:r>
      <w:proofErr w:type="gramStart"/>
      <w:r>
        <w:rPr>
          <w:rFonts w:ascii="Arial" w:hAnsi="Arial" w:cs="Arial"/>
          <w:i/>
          <w:sz w:val="18"/>
          <w:szCs w:val="18"/>
        </w:rPr>
        <w:t>.gada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11.decembra </w:t>
      </w:r>
      <w:r w:rsidR="008B13D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B13D6">
        <w:rPr>
          <w:rFonts w:ascii="Arial" w:hAnsi="Arial" w:cs="Arial"/>
          <w:i/>
          <w:sz w:val="18"/>
          <w:szCs w:val="18"/>
        </w:rPr>
        <w:t>sēdē</w:t>
      </w:r>
      <w:proofErr w:type="spellEnd"/>
      <w:r w:rsidR="008B13D6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8B13D6">
        <w:rPr>
          <w:rFonts w:ascii="Arial" w:hAnsi="Arial" w:cs="Arial"/>
          <w:i/>
          <w:sz w:val="18"/>
          <w:szCs w:val="18"/>
        </w:rPr>
        <w:t>protokols</w:t>
      </w:r>
      <w:proofErr w:type="spellEnd"/>
      <w:r w:rsidR="008B13D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B13D6">
        <w:rPr>
          <w:rFonts w:ascii="Arial" w:hAnsi="Arial" w:cs="Arial"/>
          <w:i/>
          <w:sz w:val="18"/>
          <w:szCs w:val="18"/>
        </w:rPr>
        <w:t>nr</w:t>
      </w:r>
      <w:proofErr w:type="spellEnd"/>
      <w:r w:rsidR="008B13D6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10</w:t>
      </w:r>
      <w:r w:rsidR="008B13D6">
        <w:rPr>
          <w:rFonts w:ascii="Arial" w:hAnsi="Arial" w:cs="Arial"/>
          <w:i/>
          <w:sz w:val="18"/>
          <w:szCs w:val="18"/>
        </w:rPr>
        <w:t>)</w:t>
      </w:r>
    </w:p>
    <w:p w14:paraId="7E9F8046" w14:textId="77777777" w:rsidR="008B13D6" w:rsidRPr="002F728B" w:rsidRDefault="008B13D6" w:rsidP="008B13D6">
      <w:pPr>
        <w:pStyle w:val="Sarakstarindkopa"/>
        <w:ind w:left="792" w:right="-606" w:hanging="366"/>
        <w:jc w:val="right"/>
        <w:rPr>
          <w:rFonts w:ascii="Arial" w:hAnsi="Arial" w:cs="Arial"/>
          <w:color w:val="BFBFBF" w:themeColor="background1" w:themeShade="BF"/>
          <w:sz w:val="18"/>
          <w:szCs w:val="18"/>
          <w:lang w:val="lv-LV"/>
        </w:rPr>
      </w:pPr>
    </w:p>
    <w:tbl>
      <w:tblPr>
        <w:tblStyle w:val="Reatabula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794"/>
        <w:gridCol w:w="1077"/>
        <w:gridCol w:w="1367"/>
        <w:gridCol w:w="2418"/>
        <w:gridCol w:w="2809"/>
        <w:gridCol w:w="1802"/>
        <w:gridCol w:w="1618"/>
      </w:tblGrid>
      <w:tr w:rsidR="002F728B" w:rsidRPr="002F60FB" w14:paraId="12A99FB5" w14:textId="77777777" w:rsidTr="002F728B">
        <w:tc>
          <w:tcPr>
            <w:tcW w:w="3794" w:type="dxa"/>
          </w:tcPr>
          <w:p w14:paraId="426D6557" w14:textId="77777777" w:rsidR="002F728B" w:rsidRPr="002F60FB" w:rsidRDefault="002F728B" w:rsidP="00771A8D">
            <w:pPr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Brauciena mērķis</w:t>
            </w:r>
          </w:p>
        </w:tc>
        <w:tc>
          <w:tcPr>
            <w:tcW w:w="11091" w:type="dxa"/>
            <w:gridSpan w:val="6"/>
          </w:tcPr>
          <w:p w14:paraId="79D59B09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Punkti</w:t>
            </w:r>
          </w:p>
        </w:tc>
      </w:tr>
      <w:tr w:rsidR="002F728B" w:rsidRPr="002F60FB" w14:paraId="7DA4E3C3" w14:textId="77777777" w:rsidTr="00B14084">
        <w:tc>
          <w:tcPr>
            <w:tcW w:w="3794" w:type="dxa"/>
            <w:tcBorders>
              <w:bottom w:val="single" w:sz="18" w:space="0" w:color="auto"/>
            </w:tcBorders>
          </w:tcPr>
          <w:p w14:paraId="1060AAEA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Dalība konkursā</w:t>
            </w:r>
          </w:p>
        </w:tc>
        <w:tc>
          <w:tcPr>
            <w:tcW w:w="1077" w:type="dxa"/>
            <w:tcBorders>
              <w:bottom w:val="single" w:sz="18" w:space="0" w:color="auto"/>
            </w:tcBorders>
          </w:tcPr>
          <w:p w14:paraId="67898369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 xml:space="preserve">Bijis un iegūta 1.vieta/ grand </w:t>
            </w:r>
            <w:proofErr w:type="spellStart"/>
            <w:r w:rsidRPr="002F60FB">
              <w:rPr>
                <w:b/>
                <w:sz w:val="18"/>
                <w:szCs w:val="18"/>
              </w:rPr>
              <w:t>prix</w:t>
            </w:r>
            <w:proofErr w:type="spellEnd"/>
          </w:p>
        </w:tc>
        <w:tc>
          <w:tcPr>
            <w:tcW w:w="1367" w:type="dxa"/>
            <w:tcBorders>
              <w:bottom w:val="single" w:sz="18" w:space="0" w:color="auto"/>
            </w:tcBorders>
          </w:tcPr>
          <w:p w14:paraId="21833A06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Bijis un iegūta godalgota vieta</w:t>
            </w:r>
          </w:p>
        </w:tc>
        <w:tc>
          <w:tcPr>
            <w:tcW w:w="2418" w:type="dxa"/>
            <w:tcBorders>
              <w:bottom w:val="single" w:sz="18" w:space="0" w:color="auto"/>
            </w:tcBorders>
          </w:tcPr>
          <w:p w14:paraId="4255BAB7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Bijis un iekļuvis finālā</w:t>
            </w:r>
          </w:p>
        </w:tc>
        <w:tc>
          <w:tcPr>
            <w:tcW w:w="2809" w:type="dxa"/>
            <w:tcBorders>
              <w:bottom w:val="single" w:sz="18" w:space="0" w:color="auto"/>
            </w:tcBorders>
          </w:tcPr>
          <w:p w14:paraId="6DE8E3B5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Bijis, bet nav iegūta godalgota vieta</w:t>
            </w:r>
          </w:p>
        </w:tc>
        <w:tc>
          <w:tcPr>
            <w:tcW w:w="1802" w:type="dxa"/>
            <w:tcBorders>
              <w:bottom w:val="single" w:sz="18" w:space="0" w:color="auto"/>
            </w:tcBorders>
          </w:tcPr>
          <w:p w14:paraId="1A747FCE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Brauks un pēdējā gada laikā ir ieguvis konkursā godalgotu vietu</w:t>
            </w:r>
          </w:p>
        </w:tc>
        <w:tc>
          <w:tcPr>
            <w:tcW w:w="1618" w:type="dxa"/>
            <w:tcBorders>
              <w:bottom w:val="single" w:sz="18" w:space="0" w:color="auto"/>
            </w:tcBorders>
          </w:tcPr>
          <w:p w14:paraId="0257CECB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Brauks un pēdējā gada laikā nav ieguvis konkursā godalgotu vietu</w:t>
            </w:r>
          </w:p>
        </w:tc>
      </w:tr>
      <w:tr w:rsidR="00812AE7" w:rsidRPr="002F60FB" w14:paraId="47655CBD" w14:textId="77777777" w:rsidTr="00B14084">
        <w:tc>
          <w:tcPr>
            <w:tcW w:w="37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9C29B84" w14:textId="70FDB031" w:rsidR="00812AE7" w:rsidRPr="002F60FB" w:rsidRDefault="00812AE7" w:rsidP="00812AE7">
            <w:pPr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 xml:space="preserve">Dalība starptautiskā konkursā (žūrijas komisijas locekļi ir no vismaz četrām dažādām valstīm vai dalībnieki ir no vismaz </w:t>
            </w:r>
            <w:r>
              <w:rPr>
                <w:sz w:val="18"/>
                <w:szCs w:val="18"/>
              </w:rPr>
              <w:t>septiņām</w:t>
            </w:r>
            <w:r w:rsidRPr="002F60FB">
              <w:rPr>
                <w:sz w:val="18"/>
                <w:szCs w:val="18"/>
              </w:rPr>
              <w:t xml:space="preserve"> dažādām pasaules valstīm)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4E21A" w14:textId="6E794080" w:rsidR="00812AE7" w:rsidRPr="0073573E" w:rsidRDefault="00812AE7" w:rsidP="00812AE7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15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06C3" w14:textId="3A3D2DE3" w:rsidR="00812AE7" w:rsidRPr="0073573E" w:rsidRDefault="00812AE7" w:rsidP="00812AE7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13</w:t>
            </w:r>
          </w:p>
        </w:tc>
        <w:tc>
          <w:tcPr>
            <w:tcW w:w="2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68D7" w14:textId="638608D9" w:rsidR="00812AE7" w:rsidRPr="003D0973" w:rsidRDefault="00812AE7" w:rsidP="00812AE7">
            <w:pPr>
              <w:jc w:val="center"/>
              <w:rPr>
                <w:sz w:val="18"/>
                <w:szCs w:val="18"/>
              </w:rPr>
            </w:pPr>
            <w:r w:rsidRPr="003D0973">
              <w:rPr>
                <w:sz w:val="18"/>
                <w:szCs w:val="18"/>
              </w:rPr>
              <w:t>10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DFA5" w14:textId="4050F4B2" w:rsidR="00812AE7" w:rsidRPr="003D0973" w:rsidRDefault="002C5031" w:rsidP="00812AE7">
            <w:pPr>
              <w:jc w:val="center"/>
              <w:rPr>
                <w:sz w:val="18"/>
                <w:szCs w:val="18"/>
              </w:rPr>
            </w:pPr>
            <w:r w:rsidRPr="003D0973">
              <w:rPr>
                <w:sz w:val="18"/>
                <w:szCs w:val="18"/>
              </w:rPr>
              <w:t xml:space="preserve"> 9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60C3" w14:textId="41494A24" w:rsidR="00812AE7" w:rsidRPr="003D0973" w:rsidRDefault="002C5031" w:rsidP="00812AE7">
            <w:pPr>
              <w:jc w:val="center"/>
              <w:rPr>
                <w:sz w:val="18"/>
                <w:szCs w:val="18"/>
              </w:rPr>
            </w:pPr>
            <w:r w:rsidRPr="003D0973">
              <w:rPr>
                <w:sz w:val="18"/>
                <w:szCs w:val="18"/>
              </w:rPr>
              <w:t xml:space="preserve"> 8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E1C592" w14:textId="2E11CBE0" w:rsidR="00812AE7" w:rsidRPr="0073573E" w:rsidRDefault="00812AE7" w:rsidP="00812AE7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7</w:t>
            </w:r>
          </w:p>
        </w:tc>
      </w:tr>
      <w:tr w:rsidR="002F728B" w:rsidRPr="002F60FB" w14:paraId="284440C3" w14:textId="77777777" w:rsidTr="00B14084">
        <w:tc>
          <w:tcPr>
            <w:tcW w:w="379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83BB081" w14:textId="018BB4FC" w:rsidR="002F728B" w:rsidRPr="002F60FB" w:rsidRDefault="002F728B" w:rsidP="00206622">
            <w:pPr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 xml:space="preserve">Dalība </w:t>
            </w:r>
            <w:r w:rsidR="00206622">
              <w:rPr>
                <w:sz w:val="18"/>
                <w:szCs w:val="18"/>
              </w:rPr>
              <w:t xml:space="preserve">Baltijas valstu  </w:t>
            </w:r>
            <w:r w:rsidRPr="002F60FB">
              <w:rPr>
                <w:sz w:val="18"/>
                <w:szCs w:val="18"/>
              </w:rPr>
              <w:t>mēroga konkursā</w:t>
            </w:r>
            <w:r w:rsidR="00812AE7">
              <w:rPr>
                <w:sz w:val="18"/>
                <w:szCs w:val="18"/>
              </w:rPr>
              <w:t xml:space="preserve"> (konkursa norise Baltijas valstīs)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4EF3781" w14:textId="77777777" w:rsidR="002F728B" w:rsidRPr="0073573E" w:rsidRDefault="002F728B" w:rsidP="00771A8D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8312669" w14:textId="77777777" w:rsidR="002F728B" w:rsidRPr="0073573E" w:rsidRDefault="002F728B" w:rsidP="00771A8D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10</w:t>
            </w: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9B35C0" w14:textId="5683C526" w:rsidR="002F728B" w:rsidRPr="003D0973" w:rsidRDefault="002C5031" w:rsidP="00771A8D">
            <w:pPr>
              <w:jc w:val="center"/>
              <w:rPr>
                <w:sz w:val="18"/>
                <w:szCs w:val="18"/>
              </w:rPr>
            </w:pPr>
            <w:r w:rsidRPr="003D0973">
              <w:rPr>
                <w:sz w:val="18"/>
                <w:szCs w:val="18"/>
              </w:rPr>
              <w:t xml:space="preserve"> 8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D69FC03" w14:textId="2127F44B" w:rsidR="002F728B" w:rsidRPr="003D0973" w:rsidRDefault="002C5031" w:rsidP="00771A8D">
            <w:pPr>
              <w:jc w:val="center"/>
              <w:rPr>
                <w:strike/>
                <w:sz w:val="18"/>
                <w:szCs w:val="18"/>
              </w:rPr>
            </w:pPr>
            <w:r w:rsidRPr="003D0973">
              <w:rPr>
                <w:sz w:val="18"/>
                <w:szCs w:val="18"/>
              </w:rPr>
              <w:t>7</w:t>
            </w: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5F5E332" w14:textId="77777777" w:rsidR="002F728B" w:rsidRPr="003D0973" w:rsidRDefault="002F728B" w:rsidP="00771A8D">
            <w:pPr>
              <w:jc w:val="center"/>
              <w:rPr>
                <w:sz w:val="18"/>
                <w:szCs w:val="18"/>
              </w:rPr>
            </w:pPr>
            <w:r w:rsidRPr="003D0973">
              <w:rPr>
                <w:sz w:val="18"/>
                <w:szCs w:val="18"/>
              </w:rPr>
              <w:t>7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19C26A" w14:textId="77777777" w:rsidR="002F728B" w:rsidRPr="0073573E" w:rsidRDefault="002F728B" w:rsidP="00771A8D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5</w:t>
            </w:r>
          </w:p>
        </w:tc>
      </w:tr>
      <w:tr w:rsidR="002F728B" w:rsidRPr="002F60FB" w14:paraId="1572D545" w14:textId="77777777" w:rsidTr="00B14084">
        <w:tc>
          <w:tcPr>
            <w:tcW w:w="3794" w:type="dxa"/>
            <w:tcBorders>
              <w:top w:val="single" w:sz="18" w:space="0" w:color="auto"/>
              <w:left w:val="single" w:sz="18" w:space="0" w:color="auto"/>
            </w:tcBorders>
          </w:tcPr>
          <w:p w14:paraId="5D755407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Dalība konferencē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</w:tcPr>
          <w:p w14:paraId="79256C8D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Piedalījās/ piedalīsies ar priekšlasījumu (referātu), kam sekos publikācija</w:t>
            </w:r>
          </w:p>
        </w:tc>
        <w:tc>
          <w:tcPr>
            <w:tcW w:w="5227" w:type="dxa"/>
            <w:gridSpan w:val="2"/>
            <w:tcBorders>
              <w:top w:val="single" w:sz="18" w:space="0" w:color="auto"/>
            </w:tcBorders>
          </w:tcPr>
          <w:p w14:paraId="2BC25F86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Piedalījās/ piedalīsies ar priekšlasījumu (referātu)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AD76CB9" w14:textId="77777777" w:rsidR="002F728B" w:rsidRPr="002F60FB" w:rsidRDefault="002F728B" w:rsidP="00771A8D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Piedalījās/ piedalīsies</w:t>
            </w:r>
          </w:p>
        </w:tc>
      </w:tr>
      <w:tr w:rsidR="00812AE7" w:rsidRPr="002F60FB" w14:paraId="48022459" w14:textId="77777777" w:rsidTr="00B14084">
        <w:tc>
          <w:tcPr>
            <w:tcW w:w="3794" w:type="dxa"/>
            <w:tcBorders>
              <w:left w:val="single" w:sz="18" w:space="0" w:color="auto"/>
            </w:tcBorders>
          </w:tcPr>
          <w:p w14:paraId="716C664B" w14:textId="39B061D3" w:rsidR="00812AE7" w:rsidRPr="002F60FB" w:rsidRDefault="00812AE7" w:rsidP="00812AE7">
            <w:pPr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 xml:space="preserve">Dalība starptautiskā konferencē, kur viens no organizatoriem ir attiecīgās jomas asociācija vai cita vadošā iestāde un pārstāvētas vismaz </w:t>
            </w:r>
            <w:r>
              <w:rPr>
                <w:sz w:val="18"/>
                <w:szCs w:val="18"/>
              </w:rPr>
              <w:t>septiņas</w:t>
            </w:r>
            <w:r w:rsidRPr="002F60FB">
              <w:rPr>
                <w:sz w:val="18"/>
                <w:szCs w:val="18"/>
              </w:rPr>
              <w:t xml:space="preserve"> dažādas valstis</w:t>
            </w:r>
          </w:p>
        </w:tc>
        <w:tc>
          <w:tcPr>
            <w:tcW w:w="2444" w:type="dxa"/>
            <w:gridSpan w:val="2"/>
          </w:tcPr>
          <w:p w14:paraId="669D4E38" w14:textId="5BE97343" w:rsidR="00812AE7" w:rsidRPr="0073573E" w:rsidRDefault="00812AE7" w:rsidP="00812AE7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15</w:t>
            </w:r>
          </w:p>
        </w:tc>
        <w:tc>
          <w:tcPr>
            <w:tcW w:w="5227" w:type="dxa"/>
            <w:gridSpan w:val="2"/>
          </w:tcPr>
          <w:p w14:paraId="3BCEA7AA" w14:textId="2B68BE9F" w:rsidR="00812AE7" w:rsidRPr="0073573E" w:rsidRDefault="00812AE7" w:rsidP="00812AE7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10</w:t>
            </w:r>
          </w:p>
        </w:tc>
        <w:tc>
          <w:tcPr>
            <w:tcW w:w="3420" w:type="dxa"/>
            <w:gridSpan w:val="2"/>
            <w:tcBorders>
              <w:right w:val="single" w:sz="18" w:space="0" w:color="auto"/>
            </w:tcBorders>
          </w:tcPr>
          <w:p w14:paraId="0202FF20" w14:textId="1520A730" w:rsidR="00812AE7" w:rsidRPr="0073573E" w:rsidRDefault="00812AE7" w:rsidP="00812AE7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7</w:t>
            </w:r>
          </w:p>
        </w:tc>
      </w:tr>
      <w:tr w:rsidR="002F728B" w:rsidRPr="002F60FB" w14:paraId="10BDF7B2" w14:textId="77777777" w:rsidTr="00B14084">
        <w:tc>
          <w:tcPr>
            <w:tcW w:w="3794" w:type="dxa"/>
            <w:tcBorders>
              <w:left w:val="single" w:sz="18" w:space="0" w:color="auto"/>
              <w:bottom w:val="single" w:sz="18" w:space="0" w:color="auto"/>
            </w:tcBorders>
          </w:tcPr>
          <w:p w14:paraId="3E9047B3" w14:textId="77777777" w:rsidR="002F728B" w:rsidRPr="002F60FB" w:rsidRDefault="002F728B" w:rsidP="00206622">
            <w:pPr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 xml:space="preserve">Dalība </w:t>
            </w:r>
            <w:r w:rsidR="00206622">
              <w:rPr>
                <w:sz w:val="18"/>
                <w:szCs w:val="18"/>
              </w:rPr>
              <w:t>Baltijas valstu</w:t>
            </w:r>
            <w:r w:rsidRPr="002F60FB">
              <w:rPr>
                <w:sz w:val="18"/>
                <w:szCs w:val="18"/>
              </w:rPr>
              <w:t xml:space="preserve"> mēroga konferencē</w:t>
            </w:r>
          </w:p>
        </w:tc>
        <w:tc>
          <w:tcPr>
            <w:tcW w:w="2444" w:type="dxa"/>
            <w:gridSpan w:val="2"/>
            <w:tcBorders>
              <w:bottom w:val="single" w:sz="18" w:space="0" w:color="auto"/>
            </w:tcBorders>
          </w:tcPr>
          <w:p w14:paraId="401B7F82" w14:textId="77777777" w:rsidR="002F728B" w:rsidRPr="0073573E" w:rsidRDefault="002F728B" w:rsidP="00771A8D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13</w:t>
            </w:r>
          </w:p>
        </w:tc>
        <w:tc>
          <w:tcPr>
            <w:tcW w:w="5227" w:type="dxa"/>
            <w:gridSpan w:val="2"/>
            <w:tcBorders>
              <w:bottom w:val="single" w:sz="18" w:space="0" w:color="auto"/>
            </w:tcBorders>
          </w:tcPr>
          <w:p w14:paraId="79F78420" w14:textId="77777777" w:rsidR="002F728B" w:rsidRPr="0073573E" w:rsidRDefault="002F728B" w:rsidP="00771A8D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7</w:t>
            </w:r>
          </w:p>
        </w:tc>
        <w:tc>
          <w:tcPr>
            <w:tcW w:w="342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794C107" w14:textId="77777777" w:rsidR="002F728B" w:rsidRPr="0073573E" w:rsidRDefault="002F728B" w:rsidP="00771A8D">
            <w:pPr>
              <w:jc w:val="center"/>
              <w:rPr>
                <w:sz w:val="18"/>
                <w:szCs w:val="18"/>
              </w:rPr>
            </w:pPr>
            <w:r w:rsidRPr="0073573E">
              <w:rPr>
                <w:sz w:val="18"/>
                <w:szCs w:val="18"/>
              </w:rPr>
              <w:t>5</w:t>
            </w:r>
          </w:p>
        </w:tc>
      </w:tr>
      <w:tr w:rsidR="00812AE7" w:rsidRPr="002F60FB" w14:paraId="0C2370AE" w14:textId="77777777" w:rsidTr="00B14084">
        <w:tc>
          <w:tcPr>
            <w:tcW w:w="3794" w:type="dxa"/>
            <w:tcBorders>
              <w:top w:val="single" w:sz="18" w:space="0" w:color="auto"/>
              <w:left w:val="single" w:sz="18" w:space="0" w:color="auto"/>
            </w:tcBorders>
          </w:tcPr>
          <w:p w14:paraId="62D42C72" w14:textId="77777777" w:rsidR="00812AE7" w:rsidRPr="002F60FB" w:rsidRDefault="00812AE7" w:rsidP="00812AE7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Dalība starptautiskā meistarklasē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shd w:val="pct12" w:color="auto" w:fill="BFBFBF" w:themeFill="background1" w:themeFillShade="BF"/>
          </w:tcPr>
          <w:p w14:paraId="00BA07E1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18" w:space="0" w:color="auto"/>
            </w:tcBorders>
          </w:tcPr>
          <w:p w14:paraId="7BCCFCE1" w14:textId="5B5A252C" w:rsidR="00812AE7" w:rsidRPr="00893E9B" w:rsidRDefault="00812AE7" w:rsidP="00812AE7">
            <w:pPr>
              <w:jc w:val="center"/>
              <w:rPr>
                <w:b/>
                <w:sz w:val="18"/>
                <w:szCs w:val="18"/>
              </w:rPr>
            </w:pPr>
            <w:r w:rsidRPr="00893E9B">
              <w:rPr>
                <w:b/>
                <w:sz w:val="18"/>
                <w:szCs w:val="18"/>
              </w:rPr>
              <w:t>Nepastarpināti strādās ar pedagogu</w:t>
            </w:r>
          </w:p>
        </w:tc>
        <w:tc>
          <w:tcPr>
            <w:tcW w:w="2809" w:type="dxa"/>
            <w:tcBorders>
              <w:top w:val="single" w:sz="18" w:space="0" w:color="auto"/>
            </w:tcBorders>
          </w:tcPr>
          <w:p w14:paraId="020E4226" w14:textId="3864EFF1" w:rsidR="00812AE7" w:rsidRPr="00893E9B" w:rsidRDefault="00812AE7" w:rsidP="00812AE7">
            <w:pPr>
              <w:jc w:val="center"/>
              <w:rPr>
                <w:b/>
                <w:sz w:val="18"/>
                <w:szCs w:val="18"/>
              </w:rPr>
            </w:pPr>
            <w:r w:rsidRPr="00893E9B">
              <w:rPr>
                <w:b/>
                <w:sz w:val="18"/>
                <w:szCs w:val="18"/>
              </w:rPr>
              <w:t>Vēros pedagoga darbu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pct10" w:color="auto" w:fill="BFBFBF" w:themeFill="background1" w:themeFillShade="BF"/>
          </w:tcPr>
          <w:p w14:paraId="780C54F0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</w:tr>
      <w:tr w:rsidR="00812AE7" w:rsidRPr="002F60FB" w14:paraId="4336E800" w14:textId="77777777" w:rsidTr="00B14084">
        <w:tc>
          <w:tcPr>
            <w:tcW w:w="3794" w:type="dxa"/>
            <w:tcBorders>
              <w:left w:val="single" w:sz="18" w:space="0" w:color="auto"/>
            </w:tcBorders>
          </w:tcPr>
          <w:p w14:paraId="46A68692" w14:textId="3AB83742" w:rsidR="00812AE7" w:rsidRPr="00812AE7" w:rsidRDefault="00812AE7" w:rsidP="00812AE7">
            <w:pPr>
              <w:rPr>
                <w:bCs/>
                <w:sz w:val="18"/>
                <w:szCs w:val="18"/>
              </w:rPr>
            </w:pPr>
            <w:r w:rsidRPr="00812AE7">
              <w:rPr>
                <w:bCs/>
                <w:sz w:val="18"/>
                <w:szCs w:val="18"/>
              </w:rPr>
              <w:t>Dalība starptautiskā meistarklasē</w:t>
            </w:r>
          </w:p>
        </w:tc>
        <w:tc>
          <w:tcPr>
            <w:tcW w:w="2444" w:type="dxa"/>
            <w:gridSpan w:val="2"/>
            <w:shd w:val="pct12" w:color="auto" w:fill="BFBFBF" w:themeFill="background1" w:themeFillShade="BF"/>
          </w:tcPr>
          <w:p w14:paraId="7D857430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03C75DE3" w14:textId="04ADBCCA" w:rsidR="00812AE7" w:rsidRPr="002C5031" w:rsidRDefault="002C5031" w:rsidP="00325F61">
            <w:pPr>
              <w:jc w:val="center"/>
              <w:rPr>
                <w:sz w:val="18"/>
                <w:szCs w:val="18"/>
              </w:rPr>
            </w:pPr>
            <w:r w:rsidRPr="005B0CFD">
              <w:rPr>
                <w:sz w:val="18"/>
                <w:szCs w:val="18"/>
              </w:rPr>
              <w:t>8</w:t>
            </w:r>
          </w:p>
        </w:tc>
        <w:tc>
          <w:tcPr>
            <w:tcW w:w="2809" w:type="dxa"/>
          </w:tcPr>
          <w:p w14:paraId="1269781A" w14:textId="181ADB1F" w:rsidR="00812AE7" w:rsidRPr="002F60FB" w:rsidRDefault="00C43BCF" w:rsidP="0081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20" w:type="dxa"/>
            <w:gridSpan w:val="2"/>
            <w:tcBorders>
              <w:right w:val="single" w:sz="18" w:space="0" w:color="auto"/>
            </w:tcBorders>
            <w:shd w:val="pct10" w:color="auto" w:fill="BFBFBF" w:themeFill="background1" w:themeFillShade="BF"/>
          </w:tcPr>
          <w:p w14:paraId="73313E7B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</w:tr>
      <w:tr w:rsidR="00812AE7" w:rsidRPr="002F60FB" w14:paraId="1444C719" w14:textId="77777777" w:rsidTr="00B14084">
        <w:tc>
          <w:tcPr>
            <w:tcW w:w="3794" w:type="dxa"/>
            <w:tcBorders>
              <w:top w:val="single" w:sz="18" w:space="0" w:color="auto"/>
              <w:left w:val="single" w:sz="18" w:space="0" w:color="auto"/>
            </w:tcBorders>
          </w:tcPr>
          <w:p w14:paraId="2C10F96A" w14:textId="77777777" w:rsidR="00812AE7" w:rsidRPr="002F60FB" w:rsidRDefault="00812AE7" w:rsidP="00812AE7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Dalība seminārā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shd w:val="pct10" w:color="auto" w:fill="BFBFBF" w:themeFill="background1" w:themeFillShade="BF"/>
          </w:tcPr>
          <w:p w14:paraId="223D0F2F" w14:textId="77777777" w:rsidR="00812AE7" w:rsidRPr="002F60FB" w:rsidRDefault="00812AE7" w:rsidP="00812AE7">
            <w:pPr>
              <w:rPr>
                <w:b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18" w:space="0" w:color="auto"/>
            </w:tcBorders>
          </w:tcPr>
          <w:p w14:paraId="1B7C2FFB" w14:textId="77777777" w:rsidR="00812AE7" w:rsidRPr="002F60FB" w:rsidRDefault="00812AE7" w:rsidP="00812AE7">
            <w:pPr>
              <w:jc w:val="center"/>
              <w:rPr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Vada semināru</w:t>
            </w:r>
          </w:p>
        </w:tc>
        <w:tc>
          <w:tcPr>
            <w:tcW w:w="2809" w:type="dxa"/>
            <w:tcBorders>
              <w:top w:val="single" w:sz="18" w:space="0" w:color="auto"/>
            </w:tcBorders>
          </w:tcPr>
          <w:p w14:paraId="0649629D" w14:textId="77777777" w:rsidR="00812AE7" w:rsidRPr="002F60FB" w:rsidRDefault="00812AE7" w:rsidP="00812AE7">
            <w:pPr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Kā klausītājs piedalās seminārā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pct10" w:color="auto" w:fill="BFBFBF" w:themeFill="background1" w:themeFillShade="BF"/>
          </w:tcPr>
          <w:p w14:paraId="4858DDE0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</w:tr>
      <w:tr w:rsidR="00812AE7" w:rsidRPr="002F60FB" w14:paraId="15F5788B" w14:textId="77777777" w:rsidTr="00B14084">
        <w:tc>
          <w:tcPr>
            <w:tcW w:w="3794" w:type="dxa"/>
            <w:tcBorders>
              <w:left w:val="single" w:sz="18" w:space="0" w:color="auto"/>
            </w:tcBorders>
          </w:tcPr>
          <w:p w14:paraId="2D96D310" w14:textId="77777777" w:rsidR="00812AE7" w:rsidRPr="002F60FB" w:rsidRDefault="00812AE7" w:rsidP="00812AE7">
            <w:pPr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Dalība starptautiskā seminārā</w:t>
            </w:r>
          </w:p>
        </w:tc>
        <w:tc>
          <w:tcPr>
            <w:tcW w:w="2444" w:type="dxa"/>
            <w:gridSpan w:val="2"/>
            <w:shd w:val="pct10" w:color="auto" w:fill="BFBFBF" w:themeFill="background1" w:themeFillShade="BF"/>
          </w:tcPr>
          <w:p w14:paraId="0E2BE382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44C3ABC6" w14:textId="77777777" w:rsidR="00812AE7" w:rsidRPr="002F60FB" w:rsidRDefault="00812AE7" w:rsidP="00812AE7">
            <w:pPr>
              <w:jc w:val="center"/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9</w:t>
            </w:r>
          </w:p>
        </w:tc>
        <w:tc>
          <w:tcPr>
            <w:tcW w:w="2809" w:type="dxa"/>
          </w:tcPr>
          <w:p w14:paraId="21A19197" w14:textId="296D8DC8" w:rsidR="00812AE7" w:rsidRPr="002F60FB" w:rsidRDefault="00C43BCF" w:rsidP="0081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20" w:type="dxa"/>
            <w:gridSpan w:val="2"/>
            <w:tcBorders>
              <w:right w:val="single" w:sz="18" w:space="0" w:color="auto"/>
            </w:tcBorders>
            <w:shd w:val="pct10" w:color="auto" w:fill="BFBFBF" w:themeFill="background1" w:themeFillShade="BF"/>
          </w:tcPr>
          <w:p w14:paraId="4E5B0C58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</w:tr>
      <w:tr w:rsidR="00812AE7" w:rsidRPr="002F60FB" w14:paraId="5C7B950E" w14:textId="77777777" w:rsidTr="00B14084">
        <w:tc>
          <w:tcPr>
            <w:tcW w:w="3794" w:type="dxa"/>
            <w:tcBorders>
              <w:top w:val="single" w:sz="18" w:space="0" w:color="auto"/>
              <w:left w:val="single" w:sz="18" w:space="0" w:color="auto"/>
            </w:tcBorders>
          </w:tcPr>
          <w:p w14:paraId="43E3E791" w14:textId="77777777" w:rsidR="00812AE7" w:rsidRPr="002F60FB" w:rsidRDefault="00812AE7" w:rsidP="00812AE7">
            <w:pPr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Cita aktivitāte, kas atbilst nolikumam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shd w:val="pct10" w:color="auto" w:fill="BFBFBF" w:themeFill="background1" w:themeFillShade="BF"/>
          </w:tcPr>
          <w:p w14:paraId="19378BCE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18" w:space="0" w:color="auto"/>
            </w:tcBorders>
          </w:tcPr>
          <w:p w14:paraId="02FB276B" w14:textId="77777777" w:rsidR="00812AE7" w:rsidRPr="002F60FB" w:rsidRDefault="00812AE7" w:rsidP="00812AE7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Piedalās aktīvi kā organizators vai dalībnieks</w:t>
            </w:r>
          </w:p>
        </w:tc>
        <w:tc>
          <w:tcPr>
            <w:tcW w:w="2809" w:type="dxa"/>
            <w:tcBorders>
              <w:top w:val="single" w:sz="18" w:space="0" w:color="auto"/>
            </w:tcBorders>
          </w:tcPr>
          <w:p w14:paraId="7823F595" w14:textId="77777777" w:rsidR="00812AE7" w:rsidRPr="002F60FB" w:rsidRDefault="00812AE7" w:rsidP="00812AE7">
            <w:pPr>
              <w:jc w:val="center"/>
              <w:rPr>
                <w:b/>
                <w:sz w:val="18"/>
                <w:szCs w:val="18"/>
              </w:rPr>
            </w:pPr>
            <w:r w:rsidRPr="002F60FB">
              <w:rPr>
                <w:b/>
                <w:sz w:val="18"/>
                <w:szCs w:val="18"/>
              </w:rPr>
              <w:t>Piedalās kā apmeklētājs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pct10" w:color="auto" w:fill="BFBFBF" w:themeFill="background1" w:themeFillShade="BF"/>
          </w:tcPr>
          <w:p w14:paraId="16913A70" w14:textId="77777777" w:rsidR="00812AE7" w:rsidRPr="002F60FB" w:rsidRDefault="00812AE7" w:rsidP="00812AE7">
            <w:pPr>
              <w:rPr>
                <w:sz w:val="18"/>
                <w:szCs w:val="18"/>
              </w:rPr>
            </w:pPr>
          </w:p>
        </w:tc>
      </w:tr>
      <w:tr w:rsidR="008B13D6" w:rsidRPr="002F60FB" w14:paraId="1804A38F" w14:textId="77777777" w:rsidTr="008B13D6">
        <w:tc>
          <w:tcPr>
            <w:tcW w:w="3794" w:type="dxa"/>
            <w:tcBorders>
              <w:left w:val="single" w:sz="18" w:space="0" w:color="auto"/>
            </w:tcBorders>
          </w:tcPr>
          <w:p w14:paraId="77217B8E" w14:textId="637B00D3" w:rsidR="008B13D6" w:rsidRPr="00DE7767" w:rsidRDefault="008B13D6" w:rsidP="00F81F20">
            <w:pPr>
              <w:rPr>
                <w:sz w:val="18"/>
                <w:szCs w:val="18"/>
              </w:rPr>
            </w:pPr>
            <w:bookmarkStart w:id="0" w:name="_GoBack" w:colFirst="0" w:colLast="1"/>
            <w:r w:rsidRPr="00DE7767">
              <w:rPr>
                <w:sz w:val="18"/>
                <w:szCs w:val="18"/>
              </w:rPr>
              <w:t xml:space="preserve">Dalība JVLMA studējošo pašpārvaldē konkursa pieteikuma iesniegšanas brīdī (stāžs vismaz </w:t>
            </w:r>
            <w:r w:rsidR="00F81F20" w:rsidRPr="00DE7767">
              <w:rPr>
                <w:sz w:val="18"/>
                <w:szCs w:val="18"/>
              </w:rPr>
              <w:t>seši mēneši</w:t>
            </w:r>
            <w:r w:rsidRPr="00DE7767">
              <w:rPr>
                <w:sz w:val="18"/>
                <w:szCs w:val="18"/>
              </w:rPr>
              <w:t>)</w:t>
            </w:r>
            <w:r w:rsidR="00D111E1" w:rsidRPr="00DE7767">
              <w:rPr>
                <w:sz w:val="18"/>
                <w:szCs w:val="18"/>
              </w:rPr>
              <w:t>*</w:t>
            </w:r>
          </w:p>
        </w:tc>
        <w:tc>
          <w:tcPr>
            <w:tcW w:w="2444" w:type="dxa"/>
            <w:gridSpan w:val="2"/>
            <w:shd w:val="clear" w:color="auto" w:fill="auto"/>
          </w:tcPr>
          <w:p w14:paraId="5A8DF19E" w14:textId="669C3BEF" w:rsidR="008B13D6" w:rsidRPr="00DE7767" w:rsidRDefault="008B13D6" w:rsidP="008B13D6">
            <w:pPr>
              <w:jc w:val="center"/>
              <w:rPr>
                <w:sz w:val="18"/>
                <w:szCs w:val="18"/>
              </w:rPr>
            </w:pPr>
            <w:r w:rsidRPr="00DE7767">
              <w:rPr>
                <w:sz w:val="18"/>
                <w:szCs w:val="18"/>
              </w:rPr>
              <w:t>15*</w:t>
            </w:r>
          </w:p>
        </w:tc>
        <w:tc>
          <w:tcPr>
            <w:tcW w:w="2418" w:type="dxa"/>
            <w:shd w:val="clear" w:color="auto" w:fill="AEAAAA" w:themeFill="background2" w:themeFillShade="BF"/>
          </w:tcPr>
          <w:p w14:paraId="127B1E22" w14:textId="77777777" w:rsidR="008B13D6" w:rsidRPr="002F60FB" w:rsidRDefault="008B13D6" w:rsidP="008B1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EAAAA" w:themeFill="background2" w:themeFillShade="BF"/>
          </w:tcPr>
          <w:p w14:paraId="183FA8C4" w14:textId="77777777" w:rsidR="008B13D6" w:rsidRPr="002F60FB" w:rsidRDefault="008B13D6" w:rsidP="008B1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right w:val="single" w:sz="18" w:space="0" w:color="auto"/>
            </w:tcBorders>
            <w:shd w:val="pct10" w:color="auto" w:fill="BFBFBF" w:themeFill="background1" w:themeFillShade="BF"/>
          </w:tcPr>
          <w:p w14:paraId="5D3A1356" w14:textId="77777777" w:rsidR="008B13D6" w:rsidRPr="002F60FB" w:rsidRDefault="008B13D6" w:rsidP="008B13D6">
            <w:pPr>
              <w:rPr>
                <w:sz w:val="18"/>
                <w:szCs w:val="18"/>
              </w:rPr>
            </w:pPr>
          </w:p>
        </w:tc>
      </w:tr>
      <w:bookmarkEnd w:id="0"/>
      <w:tr w:rsidR="008B13D6" w:rsidRPr="002F60FB" w14:paraId="26AFF86E" w14:textId="77777777" w:rsidTr="00B14084">
        <w:tc>
          <w:tcPr>
            <w:tcW w:w="3794" w:type="dxa"/>
            <w:tcBorders>
              <w:left w:val="single" w:sz="18" w:space="0" w:color="auto"/>
            </w:tcBorders>
          </w:tcPr>
          <w:p w14:paraId="0C122709" w14:textId="482CBE5C" w:rsidR="008B13D6" w:rsidRPr="002F60FB" w:rsidRDefault="008B13D6" w:rsidP="008B13D6">
            <w:pPr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Starptautiska aktivitāte, kuru organizē attiecīgās jomas asociācija vai cita vadošā iestāde profesionālā pilnveidē attiecīgajā jomā</w:t>
            </w:r>
          </w:p>
        </w:tc>
        <w:tc>
          <w:tcPr>
            <w:tcW w:w="2444" w:type="dxa"/>
            <w:gridSpan w:val="2"/>
            <w:shd w:val="pct10" w:color="auto" w:fill="BFBFBF" w:themeFill="background1" w:themeFillShade="BF"/>
          </w:tcPr>
          <w:p w14:paraId="2F703BCB" w14:textId="77777777" w:rsidR="008B13D6" w:rsidRPr="002F60FB" w:rsidRDefault="008B13D6" w:rsidP="008B13D6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7FB2A512" w14:textId="77777777" w:rsidR="008B13D6" w:rsidRPr="002F60FB" w:rsidRDefault="008B13D6" w:rsidP="008B13D6">
            <w:pPr>
              <w:jc w:val="center"/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6</w:t>
            </w:r>
          </w:p>
        </w:tc>
        <w:tc>
          <w:tcPr>
            <w:tcW w:w="2809" w:type="dxa"/>
          </w:tcPr>
          <w:p w14:paraId="0373AAF0" w14:textId="77777777" w:rsidR="008B13D6" w:rsidRPr="002F60FB" w:rsidRDefault="008B13D6" w:rsidP="008B13D6">
            <w:pPr>
              <w:jc w:val="center"/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4</w:t>
            </w:r>
          </w:p>
        </w:tc>
        <w:tc>
          <w:tcPr>
            <w:tcW w:w="3420" w:type="dxa"/>
            <w:gridSpan w:val="2"/>
            <w:tcBorders>
              <w:right w:val="single" w:sz="18" w:space="0" w:color="auto"/>
            </w:tcBorders>
            <w:shd w:val="pct10" w:color="auto" w:fill="BFBFBF" w:themeFill="background1" w:themeFillShade="BF"/>
          </w:tcPr>
          <w:p w14:paraId="0771755C" w14:textId="77777777" w:rsidR="008B13D6" w:rsidRPr="002F60FB" w:rsidRDefault="008B13D6" w:rsidP="008B13D6">
            <w:pPr>
              <w:rPr>
                <w:sz w:val="18"/>
                <w:szCs w:val="18"/>
              </w:rPr>
            </w:pPr>
          </w:p>
        </w:tc>
      </w:tr>
      <w:tr w:rsidR="008B13D6" w:rsidRPr="002F60FB" w14:paraId="08E0E86F" w14:textId="77777777" w:rsidTr="00B14084">
        <w:tc>
          <w:tcPr>
            <w:tcW w:w="3794" w:type="dxa"/>
            <w:tcBorders>
              <w:left w:val="single" w:sz="18" w:space="0" w:color="auto"/>
            </w:tcBorders>
          </w:tcPr>
          <w:p w14:paraId="47DA5BAB" w14:textId="77777777" w:rsidR="008B13D6" w:rsidRPr="002F60FB" w:rsidRDefault="008B13D6" w:rsidP="008B13D6">
            <w:pPr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 xml:space="preserve">Starptautiska aktivitāte </w:t>
            </w:r>
          </w:p>
        </w:tc>
        <w:tc>
          <w:tcPr>
            <w:tcW w:w="2444" w:type="dxa"/>
            <w:gridSpan w:val="2"/>
            <w:shd w:val="pct10" w:color="auto" w:fill="BFBFBF" w:themeFill="background1" w:themeFillShade="BF"/>
          </w:tcPr>
          <w:p w14:paraId="1EFB8272" w14:textId="77777777" w:rsidR="008B13D6" w:rsidRPr="002F60FB" w:rsidRDefault="008B13D6" w:rsidP="008B13D6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31C8024B" w14:textId="77777777" w:rsidR="008B13D6" w:rsidRPr="002F60FB" w:rsidRDefault="008B13D6" w:rsidP="008B13D6">
            <w:pPr>
              <w:jc w:val="center"/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4</w:t>
            </w:r>
          </w:p>
        </w:tc>
        <w:tc>
          <w:tcPr>
            <w:tcW w:w="2809" w:type="dxa"/>
          </w:tcPr>
          <w:p w14:paraId="610CB788" w14:textId="77777777" w:rsidR="008B13D6" w:rsidRPr="002F60FB" w:rsidRDefault="008B13D6" w:rsidP="008B13D6">
            <w:pPr>
              <w:jc w:val="center"/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3</w:t>
            </w:r>
          </w:p>
        </w:tc>
        <w:tc>
          <w:tcPr>
            <w:tcW w:w="3420" w:type="dxa"/>
            <w:gridSpan w:val="2"/>
            <w:tcBorders>
              <w:right w:val="single" w:sz="18" w:space="0" w:color="auto"/>
            </w:tcBorders>
            <w:shd w:val="pct10" w:color="auto" w:fill="BFBFBF" w:themeFill="background1" w:themeFillShade="BF"/>
          </w:tcPr>
          <w:p w14:paraId="3FE9D6C4" w14:textId="77777777" w:rsidR="008B13D6" w:rsidRPr="002F60FB" w:rsidRDefault="008B13D6" w:rsidP="008B13D6">
            <w:pPr>
              <w:rPr>
                <w:sz w:val="18"/>
                <w:szCs w:val="18"/>
              </w:rPr>
            </w:pPr>
          </w:p>
        </w:tc>
      </w:tr>
      <w:tr w:rsidR="008B13D6" w:rsidRPr="002F60FB" w14:paraId="1CB32418" w14:textId="77777777" w:rsidTr="00B14084">
        <w:tc>
          <w:tcPr>
            <w:tcW w:w="3794" w:type="dxa"/>
            <w:tcBorders>
              <w:left w:val="single" w:sz="18" w:space="0" w:color="auto"/>
              <w:bottom w:val="single" w:sz="18" w:space="0" w:color="auto"/>
            </w:tcBorders>
          </w:tcPr>
          <w:p w14:paraId="3741ABE3" w14:textId="77777777" w:rsidR="008B13D6" w:rsidRPr="002F60FB" w:rsidRDefault="008B13D6" w:rsidP="008B13D6">
            <w:pPr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Vietēja mēroga aktivitāte</w:t>
            </w:r>
          </w:p>
        </w:tc>
        <w:tc>
          <w:tcPr>
            <w:tcW w:w="2444" w:type="dxa"/>
            <w:gridSpan w:val="2"/>
            <w:tcBorders>
              <w:bottom w:val="single" w:sz="18" w:space="0" w:color="auto"/>
            </w:tcBorders>
            <w:shd w:val="pct10" w:color="auto" w:fill="BFBFBF" w:themeFill="background1" w:themeFillShade="BF"/>
          </w:tcPr>
          <w:p w14:paraId="6D6BFAD4" w14:textId="77777777" w:rsidR="008B13D6" w:rsidRPr="002F60FB" w:rsidRDefault="008B13D6" w:rsidP="008B13D6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bottom w:val="single" w:sz="18" w:space="0" w:color="auto"/>
            </w:tcBorders>
          </w:tcPr>
          <w:p w14:paraId="62828F46" w14:textId="77777777" w:rsidR="008B13D6" w:rsidRPr="002F60FB" w:rsidRDefault="008B13D6" w:rsidP="008B13D6">
            <w:pPr>
              <w:jc w:val="center"/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3</w:t>
            </w:r>
          </w:p>
        </w:tc>
        <w:tc>
          <w:tcPr>
            <w:tcW w:w="2809" w:type="dxa"/>
            <w:tcBorders>
              <w:bottom w:val="single" w:sz="18" w:space="0" w:color="auto"/>
            </w:tcBorders>
          </w:tcPr>
          <w:p w14:paraId="45BF5ECD" w14:textId="77777777" w:rsidR="008B13D6" w:rsidRPr="002F60FB" w:rsidRDefault="008B13D6" w:rsidP="008B13D6">
            <w:pPr>
              <w:jc w:val="center"/>
              <w:rPr>
                <w:sz w:val="18"/>
                <w:szCs w:val="18"/>
              </w:rPr>
            </w:pPr>
            <w:r w:rsidRPr="002F60FB">
              <w:rPr>
                <w:sz w:val="18"/>
                <w:szCs w:val="18"/>
              </w:rPr>
              <w:t>1</w:t>
            </w:r>
          </w:p>
        </w:tc>
        <w:tc>
          <w:tcPr>
            <w:tcW w:w="342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pct10" w:color="auto" w:fill="BFBFBF" w:themeFill="background1" w:themeFillShade="BF"/>
          </w:tcPr>
          <w:p w14:paraId="59A4A74D" w14:textId="77777777" w:rsidR="008B13D6" w:rsidRPr="002F60FB" w:rsidRDefault="008B13D6" w:rsidP="008B13D6">
            <w:pPr>
              <w:rPr>
                <w:sz w:val="18"/>
                <w:szCs w:val="18"/>
              </w:rPr>
            </w:pPr>
          </w:p>
        </w:tc>
      </w:tr>
    </w:tbl>
    <w:p w14:paraId="7B2C93D0" w14:textId="77777777" w:rsidR="00D111E1" w:rsidRDefault="00D111E1" w:rsidP="00B14084">
      <w:pPr>
        <w:jc w:val="center"/>
        <w:rPr>
          <w:rFonts w:ascii="Arial" w:hAnsi="Arial" w:cs="Arial"/>
          <w:sz w:val="22"/>
          <w:szCs w:val="22"/>
          <w:lang w:val="lv-LV"/>
        </w:rPr>
      </w:pPr>
    </w:p>
    <w:p w14:paraId="03A83723" w14:textId="68FADE3C" w:rsidR="002F728B" w:rsidRDefault="00B14084" w:rsidP="00B14084">
      <w:pPr>
        <w:jc w:val="center"/>
        <w:rPr>
          <w:rFonts w:ascii="Arial" w:hAnsi="Arial" w:cs="Arial"/>
          <w:sz w:val="22"/>
          <w:szCs w:val="22"/>
          <w:lang w:val="lv-LV"/>
        </w:rPr>
      </w:pPr>
      <w:r w:rsidRPr="00710756">
        <w:rPr>
          <w:rFonts w:ascii="Arial" w:hAnsi="Arial" w:cs="Arial"/>
          <w:sz w:val="22"/>
          <w:szCs w:val="22"/>
          <w:lang w:val="lv-LV"/>
        </w:rPr>
        <w:t>Senāta priekšsēdētāj</w:t>
      </w:r>
      <w:r w:rsidR="00893E9B">
        <w:rPr>
          <w:rFonts w:ascii="Arial" w:hAnsi="Arial" w:cs="Arial"/>
          <w:sz w:val="22"/>
          <w:szCs w:val="22"/>
          <w:lang w:val="lv-LV"/>
        </w:rPr>
        <w:t>a</w:t>
      </w:r>
      <w:r w:rsidRPr="00710756">
        <w:rPr>
          <w:rFonts w:ascii="Arial" w:hAnsi="Arial" w:cs="Arial"/>
          <w:sz w:val="22"/>
          <w:szCs w:val="22"/>
          <w:lang w:val="lv-LV"/>
        </w:rPr>
        <w:t xml:space="preserve"> </w:t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="00D111E1">
        <w:rPr>
          <w:rFonts w:ascii="Arial" w:hAnsi="Arial" w:cs="Arial"/>
          <w:sz w:val="22"/>
          <w:szCs w:val="22"/>
          <w:lang w:val="lv-LV"/>
        </w:rPr>
        <w:t>docente Ieva Dzērve</w:t>
      </w:r>
    </w:p>
    <w:p w14:paraId="190E8306" w14:textId="77777777" w:rsidR="008B13D6" w:rsidRDefault="008B13D6" w:rsidP="008B13D6">
      <w:pPr>
        <w:tabs>
          <w:tab w:val="left" w:pos="3192"/>
        </w:tabs>
        <w:rPr>
          <w:lang w:val="lv-LV"/>
        </w:rPr>
      </w:pPr>
    </w:p>
    <w:p w14:paraId="293F9FA6" w14:textId="756627A5" w:rsidR="008B13D6" w:rsidRPr="008B13D6" w:rsidRDefault="008B13D6" w:rsidP="008B13D6">
      <w:pPr>
        <w:tabs>
          <w:tab w:val="left" w:pos="3192"/>
        </w:tabs>
        <w:rPr>
          <w:lang w:val="lv-LV"/>
        </w:rPr>
      </w:pPr>
    </w:p>
    <w:sectPr w:rsidR="008B13D6" w:rsidRPr="008B13D6" w:rsidSect="008D7CF6">
      <w:headerReference w:type="default" r:id="rId7"/>
      <w:footerReference w:type="default" r:id="rId8"/>
      <w:pgSz w:w="16840" w:h="11900" w:orient="landscape"/>
      <w:pgMar w:top="426" w:right="1956" w:bottom="284" w:left="2023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8101E" w14:textId="77777777" w:rsidR="007949AE" w:rsidRDefault="007949AE" w:rsidP="00C474FD">
      <w:r>
        <w:separator/>
      </w:r>
    </w:p>
  </w:endnote>
  <w:endnote w:type="continuationSeparator" w:id="0">
    <w:p w14:paraId="4B36786F" w14:textId="77777777" w:rsidR="007949AE" w:rsidRDefault="007949AE" w:rsidP="00C4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B80E" w14:textId="4BB48FBB" w:rsidR="00D111E1" w:rsidRDefault="00D111E1">
    <w:pPr>
      <w:pStyle w:val="Kjene"/>
    </w:pPr>
    <w:r w:rsidRPr="00DB7684">
      <w:rPr>
        <w:color w:val="FF0000"/>
      </w:rPr>
      <w:t>*</w:t>
    </w:r>
    <w:proofErr w:type="spellStart"/>
    <w:r>
      <w:rPr>
        <w:color w:val="FF0000"/>
      </w:rPr>
      <w:t>punkti</w:t>
    </w:r>
    <w:proofErr w:type="spellEnd"/>
    <w:r>
      <w:rPr>
        <w:color w:val="FF0000"/>
      </w:rPr>
      <w:t xml:space="preserve"> par </w:t>
    </w:r>
    <w:proofErr w:type="spellStart"/>
    <w:r>
      <w:rPr>
        <w:color w:val="FF0000"/>
      </w:rPr>
      <w:t>dalību</w:t>
    </w:r>
    <w:proofErr w:type="spellEnd"/>
    <w:r>
      <w:rPr>
        <w:color w:val="FF0000"/>
      </w:rPr>
      <w:t xml:space="preserve"> </w:t>
    </w:r>
    <w:r w:rsidRPr="00DB7684">
      <w:rPr>
        <w:color w:val="FF0000"/>
      </w:rPr>
      <w:t xml:space="preserve">JVLMA </w:t>
    </w:r>
    <w:proofErr w:type="spellStart"/>
    <w:r>
      <w:rPr>
        <w:color w:val="FF0000"/>
      </w:rPr>
      <w:t>studējošo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pašpārvaldē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tiek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piešķirti</w:t>
    </w:r>
    <w:proofErr w:type="spellEnd"/>
    <w:r>
      <w:rPr>
        <w:color w:val="FF0000"/>
      </w:rPr>
      <w:t xml:space="preserve"> </w:t>
    </w:r>
    <w:proofErr w:type="spellStart"/>
    <w:r w:rsidRPr="00DB7684">
      <w:rPr>
        <w:color w:val="FF0000"/>
      </w:rPr>
      <w:t>vienu</w:t>
    </w:r>
    <w:proofErr w:type="spellEnd"/>
    <w:r w:rsidRPr="00DB7684">
      <w:rPr>
        <w:color w:val="FF0000"/>
      </w:rPr>
      <w:t xml:space="preserve"> </w:t>
    </w:r>
    <w:proofErr w:type="spellStart"/>
    <w:r w:rsidRPr="00DB7684">
      <w:rPr>
        <w:color w:val="FF0000"/>
      </w:rPr>
      <w:t>reizi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studiju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gadā</w:t>
    </w:r>
    <w:proofErr w:type="spellEnd"/>
  </w:p>
  <w:p w14:paraId="75FBE711" w14:textId="77777777" w:rsidR="00D111E1" w:rsidRDefault="00D111E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CDDBE" w14:textId="77777777" w:rsidR="007949AE" w:rsidRDefault="007949AE" w:rsidP="00C474FD">
      <w:r>
        <w:separator/>
      </w:r>
    </w:p>
  </w:footnote>
  <w:footnote w:type="continuationSeparator" w:id="0">
    <w:p w14:paraId="40AD6866" w14:textId="77777777" w:rsidR="007949AE" w:rsidRDefault="007949AE" w:rsidP="00C4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E747" w14:textId="54B049F3" w:rsidR="00C474FD" w:rsidRPr="00DB7684" w:rsidRDefault="00C40483">
    <w:pPr>
      <w:pStyle w:val="Galvene"/>
      <w:rPr>
        <w:color w:val="FF0000"/>
      </w:rPr>
    </w:pPr>
    <w:r w:rsidRPr="00DB7684">
      <w:rPr>
        <w:noProof/>
        <w:color w:val="FF0000"/>
        <w:lang w:val="en-US"/>
      </w:rPr>
      <w:drawing>
        <wp:anchor distT="0" distB="0" distL="114300" distR="114300" simplePos="0" relativeHeight="251658240" behindDoc="1" locked="0" layoutInCell="1" allowOverlap="1" wp14:anchorId="24A6962C" wp14:editId="25DBDBAC">
          <wp:simplePos x="0" y="0"/>
          <wp:positionH relativeFrom="column">
            <wp:posOffset>-903643</wp:posOffset>
          </wp:positionH>
          <wp:positionV relativeFrom="paragraph">
            <wp:posOffset>-438822</wp:posOffset>
          </wp:positionV>
          <wp:extent cx="7534331" cy="10660828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vlma-veidlapa-l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266" cy="10674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71C0"/>
    <w:multiLevelType w:val="hybridMultilevel"/>
    <w:tmpl w:val="5B401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1495F"/>
    <w:multiLevelType w:val="hybridMultilevel"/>
    <w:tmpl w:val="EF86A9B6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FD"/>
    <w:rsid w:val="0000512F"/>
    <w:rsid w:val="00030895"/>
    <w:rsid w:val="00036D66"/>
    <w:rsid w:val="00040FA6"/>
    <w:rsid w:val="00057F14"/>
    <w:rsid w:val="000722BC"/>
    <w:rsid w:val="000B7AA2"/>
    <w:rsid w:val="000E2546"/>
    <w:rsid w:val="000F79C4"/>
    <w:rsid w:val="00117CDE"/>
    <w:rsid w:val="001413B1"/>
    <w:rsid w:val="001424D4"/>
    <w:rsid w:val="00145CE1"/>
    <w:rsid w:val="00161B67"/>
    <w:rsid w:val="001862E4"/>
    <w:rsid w:val="00206622"/>
    <w:rsid w:val="002102FF"/>
    <w:rsid w:val="0024696A"/>
    <w:rsid w:val="002A4017"/>
    <w:rsid w:val="002C4F51"/>
    <w:rsid w:val="002C5031"/>
    <w:rsid w:val="002C5D06"/>
    <w:rsid w:val="002D3A0C"/>
    <w:rsid w:val="002E00C3"/>
    <w:rsid w:val="002F6534"/>
    <w:rsid w:val="002F728B"/>
    <w:rsid w:val="00325F61"/>
    <w:rsid w:val="0033061F"/>
    <w:rsid w:val="00331404"/>
    <w:rsid w:val="003406B2"/>
    <w:rsid w:val="00364988"/>
    <w:rsid w:val="0038375C"/>
    <w:rsid w:val="00394A04"/>
    <w:rsid w:val="003A129C"/>
    <w:rsid w:val="003D0973"/>
    <w:rsid w:val="00405AC8"/>
    <w:rsid w:val="00442F77"/>
    <w:rsid w:val="00446684"/>
    <w:rsid w:val="00462BBC"/>
    <w:rsid w:val="00493856"/>
    <w:rsid w:val="004A4685"/>
    <w:rsid w:val="004C2665"/>
    <w:rsid w:val="004D46AB"/>
    <w:rsid w:val="00526610"/>
    <w:rsid w:val="005319AF"/>
    <w:rsid w:val="0054098D"/>
    <w:rsid w:val="0057139B"/>
    <w:rsid w:val="005926B6"/>
    <w:rsid w:val="005B0CFD"/>
    <w:rsid w:val="00612C53"/>
    <w:rsid w:val="00612F10"/>
    <w:rsid w:val="006501F5"/>
    <w:rsid w:val="00667E5D"/>
    <w:rsid w:val="006964AD"/>
    <w:rsid w:val="006D582B"/>
    <w:rsid w:val="00703B30"/>
    <w:rsid w:val="00717671"/>
    <w:rsid w:val="0073573E"/>
    <w:rsid w:val="007360F1"/>
    <w:rsid w:val="00740915"/>
    <w:rsid w:val="0074414C"/>
    <w:rsid w:val="00765A1B"/>
    <w:rsid w:val="007949AE"/>
    <w:rsid w:val="007A6B65"/>
    <w:rsid w:val="007C7353"/>
    <w:rsid w:val="00812AE7"/>
    <w:rsid w:val="008149BA"/>
    <w:rsid w:val="0081589A"/>
    <w:rsid w:val="00820F44"/>
    <w:rsid w:val="008426CA"/>
    <w:rsid w:val="00893E9B"/>
    <w:rsid w:val="008B13D6"/>
    <w:rsid w:val="008D7CF6"/>
    <w:rsid w:val="008E2430"/>
    <w:rsid w:val="008F5692"/>
    <w:rsid w:val="00923CB0"/>
    <w:rsid w:val="00926BA3"/>
    <w:rsid w:val="009465A4"/>
    <w:rsid w:val="00975E2C"/>
    <w:rsid w:val="009C2DF2"/>
    <w:rsid w:val="009D4D95"/>
    <w:rsid w:val="00A2347F"/>
    <w:rsid w:val="00AC089D"/>
    <w:rsid w:val="00AD0ECB"/>
    <w:rsid w:val="00B14084"/>
    <w:rsid w:val="00B21E1B"/>
    <w:rsid w:val="00B22267"/>
    <w:rsid w:val="00B223BF"/>
    <w:rsid w:val="00B43A25"/>
    <w:rsid w:val="00B628FA"/>
    <w:rsid w:val="00B652D7"/>
    <w:rsid w:val="00B66FE2"/>
    <w:rsid w:val="00B74BEB"/>
    <w:rsid w:val="00BB7AE3"/>
    <w:rsid w:val="00C40483"/>
    <w:rsid w:val="00C43BCF"/>
    <w:rsid w:val="00C474FD"/>
    <w:rsid w:val="00C80386"/>
    <w:rsid w:val="00C9663B"/>
    <w:rsid w:val="00CB62DA"/>
    <w:rsid w:val="00D111E1"/>
    <w:rsid w:val="00D77E8E"/>
    <w:rsid w:val="00D92119"/>
    <w:rsid w:val="00DB7684"/>
    <w:rsid w:val="00DE7767"/>
    <w:rsid w:val="00E024D1"/>
    <w:rsid w:val="00E21E99"/>
    <w:rsid w:val="00E77AFA"/>
    <w:rsid w:val="00E87CA7"/>
    <w:rsid w:val="00EC6440"/>
    <w:rsid w:val="00F729B8"/>
    <w:rsid w:val="00F81F20"/>
    <w:rsid w:val="00FC3C00"/>
    <w:rsid w:val="00FD3124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D441"/>
  <w15:docId w15:val="{62F1D9D5-0F48-4797-A731-F3E19EE9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61B67"/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0E2546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color w:val="0F0F96"/>
      <w:sz w:val="64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0E2546"/>
    <w:pPr>
      <w:keepNext/>
      <w:keepLines/>
      <w:spacing w:before="40" w:after="240"/>
      <w:outlineLvl w:val="1"/>
    </w:pPr>
    <w:rPr>
      <w:rFonts w:ascii="Arial" w:eastAsiaTheme="majorEastAsia" w:hAnsi="Arial" w:cstheme="majorBidi"/>
      <w:b/>
      <w:color w:val="0F0F96"/>
      <w:sz w:val="40"/>
      <w:szCs w:val="26"/>
    </w:rPr>
  </w:style>
  <w:style w:type="paragraph" w:styleId="Virsraksts3">
    <w:name w:val="heading 3"/>
    <w:basedOn w:val="Parasts"/>
    <w:next w:val="Parasts"/>
    <w:link w:val="Virsraksts3Rakstz"/>
    <w:autoRedefine/>
    <w:uiPriority w:val="9"/>
    <w:unhideWhenUsed/>
    <w:qFormat/>
    <w:rsid w:val="000E2546"/>
    <w:pPr>
      <w:keepNext/>
      <w:keepLines/>
      <w:spacing w:before="40" w:after="240"/>
      <w:outlineLvl w:val="2"/>
    </w:pPr>
    <w:rPr>
      <w:rFonts w:ascii="Arial" w:eastAsiaTheme="majorEastAsia" w:hAnsi="Arial" w:cstheme="majorBidi"/>
      <w:b/>
      <w:color w:val="0E0F96"/>
    </w:rPr>
  </w:style>
  <w:style w:type="paragraph" w:styleId="Virsraksts4">
    <w:name w:val="heading 4"/>
    <w:basedOn w:val="Parasts"/>
    <w:next w:val="Parasts"/>
    <w:link w:val="Virsraksts4Rakstz"/>
    <w:autoRedefine/>
    <w:uiPriority w:val="9"/>
    <w:unhideWhenUsed/>
    <w:qFormat/>
    <w:rsid w:val="000E2546"/>
    <w:pPr>
      <w:keepNext/>
      <w:keepLines/>
      <w:spacing w:before="40" w:after="240"/>
      <w:outlineLvl w:val="3"/>
    </w:pPr>
    <w:rPr>
      <w:rFonts w:ascii="Arial" w:eastAsiaTheme="majorEastAsia" w:hAnsi="Arial" w:cstheme="majorBidi"/>
      <w:b/>
      <w:iCs/>
      <w:color w:val="0E0F96"/>
      <w:sz w:val="22"/>
    </w:rPr>
  </w:style>
  <w:style w:type="paragraph" w:styleId="Virsraksts5">
    <w:name w:val="heading 5"/>
    <w:basedOn w:val="Parasts"/>
    <w:next w:val="Parasts"/>
    <w:link w:val="Virsraksts5Rakstz"/>
    <w:autoRedefine/>
    <w:uiPriority w:val="9"/>
    <w:semiHidden/>
    <w:unhideWhenUsed/>
    <w:qFormat/>
    <w:rsid w:val="000E2546"/>
    <w:pPr>
      <w:keepNext/>
      <w:keepLines/>
      <w:spacing w:before="40" w:after="240"/>
      <w:outlineLvl w:val="4"/>
    </w:pPr>
    <w:rPr>
      <w:rFonts w:ascii="Garamond" w:eastAsiaTheme="majorEastAsia" w:hAnsi="Garamond" w:cstheme="majorBidi"/>
      <w:b/>
      <w:color w:val="0E0F96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E2546"/>
    <w:rPr>
      <w:rFonts w:ascii="Arial" w:eastAsiaTheme="majorEastAsia" w:hAnsi="Arial" w:cstheme="majorBidi"/>
      <w:b/>
      <w:color w:val="0F0F96"/>
      <w:sz w:val="64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E2546"/>
    <w:rPr>
      <w:rFonts w:ascii="Arial" w:eastAsiaTheme="majorEastAsia" w:hAnsi="Arial" w:cstheme="majorBidi"/>
      <w:b/>
      <w:color w:val="0F0F96"/>
      <w:sz w:val="40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E2546"/>
    <w:rPr>
      <w:rFonts w:ascii="Arial" w:eastAsiaTheme="majorEastAsia" w:hAnsi="Arial" w:cstheme="majorBidi"/>
      <w:b/>
      <w:color w:val="0E0F9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E2546"/>
    <w:rPr>
      <w:rFonts w:ascii="Arial" w:eastAsiaTheme="majorEastAsia" w:hAnsi="Arial" w:cstheme="majorBidi"/>
      <w:b/>
      <w:iCs/>
      <w:color w:val="0E0F96"/>
      <w:sz w:val="22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E2546"/>
    <w:rPr>
      <w:rFonts w:ascii="Garamond" w:eastAsiaTheme="majorEastAsia" w:hAnsi="Garamond" w:cstheme="majorBidi"/>
      <w:b/>
      <w:color w:val="0E0F96"/>
      <w:sz w:val="22"/>
    </w:rPr>
  </w:style>
  <w:style w:type="character" w:styleId="Izclums">
    <w:name w:val="Emphasis"/>
    <w:basedOn w:val="Noklusjumarindkopasfonts"/>
    <w:uiPriority w:val="20"/>
    <w:qFormat/>
    <w:rsid w:val="000E2546"/>
    <w:rPr>
      <w:rFonts w:ascii="Garamond" w:hAnsi="Garamond"/>
      <w:b/>
      <w:i w:val="0"/>
      <w:iCs/>
      <w:sz w:val="26"/>
    </w:rPr>
  </w:style>
  <w:style w:type="paragraph" w:customStyle="1" w:styleId="CaptionText">
    <w:name w:val="Caption Text"/>
    <w:basedOn w:val="Bezatstarpm"/>
    <w:autoRedefine/>
    <w:qFormat/>
    <w:rsid w:val="000E2546"/>
    <w:pPr>
      <w:spacing w:before="120" w:after="120"/>
    </w:pPr>
    <w:rPr>
      <w:rFonts w:ascii="Arial" w:hAnsi="Arial"/>
      <w:color w:val="0E0F96"/>
      <w:sz w:val="20"/>
    </w:rPr>
  </w:style>
  <w:style w:type="paragraph" w:styleId="Bezatstarpm">
    <w:name w:val="No Spacing"/>
    <w:uiPriority w:val="1"/>
    <w:qFormat/>
    <w:rsid w:val="000E2546"/>
  </w:style>
  <w:style w:type="paragraph" w:styleId="Saturs3">
    <w:name w:val="toc 3"/>
    <w:basedOn w:val="Parasts"/>
    <w:next w:val="Parasts"/>
    <w:autoRedefine/>
    <w:uiPriority w:val="39"/>
    <w:unhideWhenUsed/>
    <w:qFormat/>
    <w:rsid w:val="000E2546"/>
    <w:pPr>
      <w:spacing w:before="120" w:after="120"/>
      <w:ind w:left="480"/>
    </w:pPr>
    <w:rPr>
      <w:rFonts w:ascii="Arial" w:hAnsi="Arial"/>
      <w:color w:val="0E0F96"/>
      <w:sz w:val="20"/>
      <w:szCs w:val="20"/>
    </w:rPr>
  </w:style>
  <w:style w:type="paragraph" w:styleId="Saturs2">
    <w:name w:val="toc 2"/>
    <w:basedOn w:val="Parasts"/>
    <w:next w:val="Parasts"/>
    <w:autoRedefine/>
    <w:uiPriority w:val="39"/>
    <w:unhideWhenUsed/>
    <w:qFormat/>
    <w:rsid w:val="000E2546"/>
    <w:pPr>
      <w:spacing w:before="120" w:after="240"/>
      <w:ind w:left="240"/>
    </w:pPr>
    <w:rPr>
      <w:rFonts w:ascii="Arial" w:hAnsi="Arial"/>
      <w:bCs/>
      <w:color w:val="0E0F96"/>
      <w:sz w:val="22"/>
      <w:szCs w:val="22"/>
    </w:rPr>
  </w:style>
  <w:style w:type="paragraph" w:styleId="Saturs1">
    <w:name w:val="toc 1"/>
    <w:basedOn w:val="Parasts"/>
    <w:next w:val="Parasts"/>
    <w:autoRedefine/>
    <w:uiPriority w:val="39"/>
    <w:unhideWhenUsed/>
    <w:qFormat/>
    <w:rsid w:val="000E2546"/>
    <w:pPr>
      <w:spacing w:before="120" w:after="240"/>
    </w:pPr>
    <w:rPr>
      <w:rFonts w:ascii="Arial" w:hAnsi="Arial"/>
      <w:b/>
      <w:bCs/>
      <w:iCs/>
      <w:color w:val="0E0F96"/>
      <w:sz w:val="26"/>
    </w:rPr>
  </w:style>
  <w:style w:type="paragraph" w:styleId="Galvene">
    <w:name w:val="header"/>
    <w:basedOn w:val="Parasts"/>
    <w:link w:val="GalveneRakstz"/>
    <w:uiPriority w:val="99"/>
    <w:unhideWhenUsed/>
    <w:rsid w:val="00C474FD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74FD"/>
  </w:style>
  <w:style w:type="paragraph" w:styleId="Kjene">
    <w:name w:val="footer"/>
    <w:basedOn w:val="Parasts"/>
    <w:link w:val="KjeneRakstz"/>
    <w:uiPriority w:val="99"/>
    <w:unhideWhenUsed/>
    <w:rsid w:val="00C474FD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74FD"/>
  </w:style>
  <w:style w:type="paragraph" w:styleId="Balonteksts">
    <w:name w:val="Balloon Text"/>
    <w:basedOn w:val="Parasts"/>
    <w:link w:val="BalontekstsRakstz"/>
    <w:uiPriority w:val="99"/>
    <w:semiHidden/>
    <w:unhideWhenUsed/>
    <w:rsid w:val="00C9663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663B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F65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46684"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2F728B"/>
    <w:rPr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rsid w:val="002C50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Rožkalns</dc:creator>
  <cp:lastModifiedBy>Jana Lāce</cp:lastModifiedBy>
  <cp:revision>6</cp:revision>
  <cp:lastPrinted>2025-01-14T21:11:00Z</cp:lastPrinted>
  <dcterms:created xsi:type="dcterms:W3CDTF">2025-01-14T20:55:00Z</dcterms:created>
  <dcterms:modified xsi:type="dcterms:W3CDTF">2025-02-12T20:03:00Z</dcterms:modified>
</cp:coreProperties>
</file>