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A5D" w:rsidRPr="009953F5" w:rsidRDefault="00940A5D" w:rsidP="00940A5D">
      <w:pPr>
        <w:jc w:val="right"/>
      </w:pPr>
      <w:bookmarkStart w:id="0" w:name="_GoBack"/>
      <w:bookmarkEnd w:id="0"/>
      <w:r w:rsidRPr="009953F5">
        <w:t>Apstiprināts</w:t>
      </w:r>
    </w:p>
    <w:p w:rsidR="00940A5D" w:rsidRPr="009953F5" w:rsidRDefault="00940A5D" w:rsidP="00940A5D">
      <w:pPr>
        <w:jc w:val="right"/>
      </w:pPr>
      <w:r w:rsidRPr="009953F5">
        <w:t xml:space="preserve"> Jāzepa Vītola Latvijas Mūzikas akadēmijas</w:t>
      </w:r>
    </w:p>
    <w:p w:rsidR="00940A5D" w:rsidRPr="009953F5" w:rsidRDefault="00940A5D" w:rsidP="00940A5D">
      <w:pPr>
        <w:jc w:val="right"/>
      </w:pPr>
      <w:r w:rsidRPr="009953F5">
        <w:t xml:space="preserve">2016. gada 27.aprīļa Senāta sēdē, </w:t>
      </w:r>
      <w:smartTag w:uri="schemas-tilde-lv/tildestengine" w:element="veidnes">
        <w:smartTagPr>
          <w:attr w:name="id" w:val="-1"/>
          <w:attr w:name="baseform" w:val="protokols"/>
          <w:attr w:name="text" w:val="protokols"/>
        </w:smartTagPr>
        <w:r w:rsidRPr="009953F5">
          <w:t>protokols</w:t>
        </w:r>
      </w:smartTag>
      <w:r w:rsidRPr="009953F5">
        <w:t xml:space="preserve"> nr. 4 </w:t>
      </w:r>
    </w:p>
    <w:p w:rsidR="00C40358" w:rsidRPr="009953F5" w:rsidRDefault="00C40358" w:rsidP="00C40358">
      <w:pPr>
        <w:jc w:val="right"/>
        <w:rPr>
          <w:bCs/>
          <w:sz w:val="10"/>
        </w:rPr>
      </w:pPr>
    </w:p>
    <w:p w:rsidR="00C40358" w:rsidRPr="009953F5" w:rsidRDefault="00C40358" w:rsidP="00C40358">
      <w:pPr>
        <w:jc w:val="right"/>
        <w:rPr>
          <w:bCs/>
        </w:rPr>
      </w:pPr>
      <w:r w:rsidRPr="009953F5">
        <w:rPr>
          <w:bCs/>
        </w:rPr>
        <w:t>ar grozījumiem, kas veikti:</w:t>
      </w:r>
    </w:p>
    <w:p w:rsidR="00C40358" w:rsidRPr="009953F5" w:rsidRDefault="00C40358" w:rsidP="00C40358">
      <w:pPr>
        <w:jc w:val="right"/>
        <w:rPr>
          <w:bCs/>
        </w:rPr>
      </w:pPr>
      <w:r w:rsidRPr="009953F5">
        <w:rPr>
          <w:bCs/>
        </w:rPr>
        <w:t>JVLMA 2016.</w:t>
      </w:r>
      <w:r w:rsidR="00940A5D" w:rsidRPr="009953F5">
        <w:rPr>
          <w:bCs/>
        </w:rPr>
        <w:t xml:space="preserve"> gada 1</w:t>
      </w:r>
      <w:r w:rsidRPr="009953F5">
        <w:rPr>
          <w:bCs/>
        </w:rPr>
        <w:t>.</w:t>
      </w:r>
      <w:r w:rsidR="00940A5D" w:rsidRPr="009953F5">
        <w:rPr>
          <w:bCs/>
        </w:rPr>
        <w:t xml:space="preserve"> jūnija</w:t>
      </w:r>
      <w:r w:rsidRPr="009953F5">
        <w:rPr>
          <w:bCs/>
        </w:rPr>
        <w:t xml:space="preserve"> Senāta sēdē, protokols nr.</w:t>
      </w:r>
      <w:r w:rsidR="00940A5D" w:rsidRPr="009953F5">
        <w:rPr>
          <w:bCs/>
        </w:rPr>
        <w:t xml:space="preserve"> 5</w:t>
      </w:r>
      <w:r w:rsidRPr="009953F5">
        <w:rPr>
          <w:bCs/>
        </w:rPr>
        <w:t xml:space="preserve"> </w:t>
      </w:r>
    </w:p>
    <w:p w:rsidR="00100375" w:rsidRPr="009953F5" w:rsidRDefault="00100375" w:rsidP="00032797">
      <w:pPr>
        <w:jc w:val="center"/>
        <w:rPr>
          <w:b/>
          <w:bCs/>
        </w:rPr>
      </w:pPr>
    </w:p>
    <w:p w:rsidR="00032797" w:rsidRPr="009953F5" w:rsidRDefault="00032797" w:rsidP="00032797">
      <w:pPr>
        <w:jc w:val="center"/>
        <w:rPr>
          <w:b/>
          <w:bCs/>
        </w:rPr>
      </w:pPr>
      <w:r w:rsidRPr="009953F5">
        <w:rPr>
          <w:b/>
          <w:bCs/>
        </w:rPr>
        <w:t xml:space="preserve">Jāzepa Vītola Latvijas Mūzikas akadēmijas </w:t>
      </w:r>
    </w:p>
    <w:p w:rsidR="00032797" w:rsidRPr="009953F5" w:rsidRDefault="00032797" w:rsidP="00032797">
      <w:pPr>
        <w:pStyle w:val="Virsraksts1"/>
        <w:rPr>
          <w:sz w:val="24"/>
        </w:rPr>
      </w:pPr>
      <w:r w:rsidRPr="009953F5">
        <w:rPr>
          <w:sz w:val="24"/>
        </w:rPr>
        <w:t>Nolikums</w:t>
      </w:r>
    </w:p>
    <w:p w:rsidR="00032797" w:rsidRPr="009953F5" w:rsidRDefault="00032797" w:rsidP="00032797">
      <w:pPr>
        <w:jc w:val="center"/>
        <w:rPr>
          <w:b/>
          <w:bCs/>
        </w:rPr>
      </w:pPr>
      <w:r w:rsidRPr="009953F5">
        <w:rPr>
          <w:b/>
          <w:bCs/>
        </w:rPr>
        <w:t>par studiju programmu apguves maksu</w:t>
      </w:r>
    </w:p>
    <w:p w:rsidR="00032797" w:rsidRPr="009953F5" w:rsidRDefault="00032797" w:rsidP="00032797">
      <w:pPr>
        <w:jc w:val="center"/>
        <w:rPr>
          <w:b/>
          <w:bCs/>
        </w:rPr>
      </w:pPr>
      <w:r w:rsidRPr="009953F5">
        <w:rPr>
          <w:b/>
          <w:bCs/>
        </w:rPr>
        <w:t xml:space="preserve">studējošajiem, kuri netiek finansēti no valsts budžeta līdzekļiem </w:t>
      </w:r>
    </w:p>
    <w:p w:rsidR="00032797" w:rsidRPr="009953F5" w:rsidRDefault="00032797" w:rsidP="00032797">
      <w:pPr>
        <w:pStyle w:val="Pamatteksts"/>
        <w:jc w:val="left"/>
      </w:pPr>
    </w:p>
    <w:p w:rsidR="00032797" w:rsidRPr="009953F5" w:rsidRDefault="00032797" w:rsidP="00E82104">
      <w:pPr>
        <w:pStyle w:val="Pamatteksts"/>
        <w:numPr>
          <w:ilvl w:val="0"/>
          <w:numId w:val="10"/>
        </w:numPr>
        <w:jc w:val="center"/>
        <w:rPr>
          <w:b/>
        </w:rPr>
      </w:pPr>
      <w:r w:rsidRPr="009953F5">
        <w:rPr>
          <w:b/>
        </w:rPr>
        <w:t>Vispārīgie noteikumi</w:t>
      </w:r>
    </w:p>
    <w:p w:rsidR="00032797" w:rsidRPr="009953F5" w:rsidRDefault="00032797" w:rsidP="00032797">
      <w:pPr>
        <w:pStyle w:val="Pamatteksts"/>
        <w:jc w:val="center"/>
        <w:rPr>
          <w:b/>
        </w:rPr>
      </w:pPr>
    </w:p>
    <w:p w:rsidR="00E82104" w:rsidRPr="009953F5" w:rsidRDefault="00032797" w:rsidP="000E4239">
      <w:pPr>
        <w:pStyle w:val="Sarakstarindkopa"/>
        <w:numPr>
          <w:ilvl w:val="1"/>
          <w:numId w:val="10"/>
        </w:numPr>
        <w:jc w:val="both"/>
      </w:pPr>
      <w:r w:rsidRPr="009953F5">
        <w:t xml:space="preserve">Nolikums izstrādāts saskaņā ar Augstskolu likuma </w:t>
      </w:r>
      <w:r w:rsidR="00F23222" w:rsidRPr="009953F5">
        <w:t>52. panta</w:t>
      </w:r>
      <w:r w:rsidRPr="009953F5">
        <w:t xml:space="preserve"> </w:t>
      </w:r>
      <w:r w:rsidRPr="009953F5">
        <w:rPr>
          <w:i/>
        </w:rPr>
        <w:t xml:space="preserve">Studiju maksa un stipendijas </w:t>
      </w:r>
      <w:r w:rsidRPr="009953F5">
        <w:t>2.daļas saturu un nosaka studiju maksas aprēķināšanas kārtību studējošajiem,</w:t>
      </w:r>
      <w:r w:rsidRPr="009953F5">
        <w:rPr>
          <w:b/>
        </w:rPr>
        <w:t xml:space="preserve"> </w:t>
      </w:r>
      <w:r w:rsidRPr="009953F5">
        <w:t xml:space="preserve">kuri studē Jāzepa Vītola Latvijas Mūzikas akadēmijā (turpmāk </w:t>
      </w:r>
      <w:r w:rsidR="00F23222" w:rsidRPr="009953F5">
        <w:t>tekstā – J</w:t>
      </w:r>
      <w:r w:rsidRPr="009953F5">
        <w:t>VLMA) par maksu.</w:t>
      </w:r>
    </w:p>
    <w:p w:rsidR="00032797" w:rsidRPr="009953F5" w:rsidRDefault="00032797" w:rsidP="000E4239">
      <w:pPr>
        <w:pStyle w:val="Sarakstarindkopa"/>
        <w:numPr>
          <w:ilvl w:val="1"/>
          <w:numId w:val="10"/>
        </w:numPr>
        <w:jc w:val="both"/>
      </w:pPr>
      <w:r w:rsidRPr="009953F5">
        <w:t xml:space="preserve">Studiju maksa ir paredzēta, lai nodrošinātu JVLMA Senāta apstiprināto </w:t>
      </w:r>
      <w:r w:rsidRPr="009953F5">
        <w:rPr>
          <w:bCs/>
        </w:rPr>
        <w:t>un valsts a</w:t>
      </w:r>
      <w:r w:rsidRPr="009953F5">
        <w:t>kreditēto studiju programmu apguvi, atbilstošā</w:t>
      </w:r>
      <w:r w:rsidR="00F23222" w:rsidRPr="009953F5">
        <w:t>s kvalifikācijas/</w:t>
      </w:r>
      <w:r w:rsidR="00E82104" w:rsidRPr="009953F5">
        <w:t xml:space="preserve"> </w:t>
      </w:r>
      <w:r w:rsidR="00F23222" w:rsidRPr="009953F5">
        <w:t>grāda ieguvei</w:t>
      </w:r>
      <w:r w:rsidRPr="009953F5">
        <w:t xml:space="preserve"> studējošajiem, kuri studē par studiju maksu, pamatojoties uz </w:t>
      </w:r>
      <w:r w:rsidR="00E82104" w:rsidRPr="009953F5">
        <w:t>normatīvajiem aktiem</w:t>
      </w:r>
      <w:r w:rsidRPr="009953F5">
        <w:t>, kas reglamentē valsts budžeta izglītības iestāžu finansēšanas kārtību:</w:t>
      </w:r>
    </w:p>
    <w:p w:rsidR="00032797" w:rsidRPr="009953F5" w:rsidRDefault="00032797" w:rsidP="000E4239">
      <w:pPr>
        <w:pStyle w:val="Sarakstarindkopa"/>
        <w:numPr>
          <w:ilvl w:val="0"/>
          <w:numId w:val="5"/>
        </w:numPr>
        <w:ind w:left="709" w:hanging="425"/>
        <w:jc w:val="both"/>
      </w:pPr>
      <w:r w:rsidRPr="009953F5">
        <w:t xml:space="preserve">Ministru kabineta noteikumi </w:t>
      </w:r>
      <w:r w:rsidRPr="009953F5">
        <w:rPr>
          <w:i/>
        </w:rPr>
        <w:t>Kārtība, kādā augstskolas un koledžas tiek</w:t>
      </w:r>
      <w:proofErr w:type="gramStart"/>
      <w:r w:rsidRPr="009953F5">
        <w:rPr>
          <w:i/>
        </w:rPr>
        <w:t xml:space="preserve"> </w:t>
      </w:r>
      <w:r w:rsidR="000E4239" w:rsidRPr="009953F5">
        <w:rPr>
          <w:i/>
        </w:rPr>
        <w:t xml:space="preserve"> </w:t>
      </w:r>
      <w:proofErr w:type="gramEnd"/>
      <w:r w:rsidRPr="009953F5">
        <w:rPr>
          <w:i/>
        </w:rPr>
        <w:t>finansētas no valsts budžeta līdzekļiem</w:t>
      </w:r>
    </w:p>
    <w:p w:rsidR="00032797" w:rsidRPr="009953F5" w:rsidRDefault="00032797" w:rsidP="000E4239">
      <w:pPr>
        <w:pStyle w:val="Sarakstarindkopa"/>
        <w:numPr>
          <w:ilvl w:val="0"/>
          <w:numId w:val="5"/>
        </w:numPr>
        <w:ind w:left="709" w:hanging="425"/>
        <w:jc w:val="both"/>
        <w:rPr>
          <w:i/>
        </w:rPr>
      </w:pPr>
      <w:r w:rsidRPr="009953F5">
        <w:t xml:space="preserve">Ministru kabineta noteikumi </w:t>
      </w:r>
      <w:r w:rsidRPr="009953F5">
        <w:rPr>
          <w:i/>
        </w:rPr>
        <w:t>Pedagogu darba samaksas noteikumi</w:t>
      </w:r>
      <w:r w:rsidR="000E4239" w:rsidRPr="009953F5">
        <w:rPr>
          <w:i/>
        </w:rPr>
        <w:t xml:space="preserve"> </w:t>
      </w:r>
    </w:p>
    <w:p w:rsidR="00E82104" w:rsidRPr="009953F5" w:rsidRDefault="00E82104" w:rsidP="00E82104">
      <w:pPr>
        <w:pStyle w:val="Sarakstarindkopa"/>
        <w:ind w:left="709"/>
        <w:jc w:val="both"/>
        <w:rPr>
          <w:i/>
        </w:rPr>
      </w:pPr>
    </w:p>
    <w:p w:rsidR="00E82104" w:rsidRPr="009953F5" w:rsidRDefault="00032797" w:rsidP="00E82104">
      <w:pPr>
        <w:pStyle w:val="Sarakstarindkopa"/>
        <w:numPr>
          <w:ilvl w:val="0"/>
          <w:numId w:val="10"/>
        </w:numPr>
        <w:jc w:val="center"/>
        <w:rPr>
          <w:b/>
        </w:rPr>
      </w:pPr>
      <w:r w:rsidRPr="009953F5">
        <w:rPr>
          <w:b/>
        </w:rPr>
        <w:t>Studiju maksas apmēra aprēķināšana</w:t>
      </w:r>
    </w:p>
    <w:p w:rsidR="006C6E31" w:rsidRPr="009953F5" w:rsidRDefault="006C6E31" w:rsidP="006C6E31">
      <w:pPr>
        <w:pStyle w:val="Sarakstarindkopa"/>
        <w:ind w:left="360"/>
        <w:rPr>
          <w:b/>
        </w:rPr>
      </w:pPr>
    </w:p>
    <w:p w:rsidR="00741A9F" w:rsidRPr="009953F5" w:rsidRDefault="00032797" w:rsidP="005737B5">
      <w:pPr>
        <w:pStyle w:val="Sarakstarindkopa"/>
        <w:numPr>
          <w:ilvl w:val="1"/>
          <w:numId w:val="10"/>
        </w:numPr>
        <w:jc w:val="both"/>
        <w:rPr>
          <w:b/>
        </w:rPr>
      </w:pPr>
      <w:r w:rsidRPr="009953F5">
        <w:rPr>
          <w:bCs/>
        </w:rPr>
        <w:t>Studējošā studiju maksa tiek aprēķināta katram semestrim</w:t>
      </w:r>
      <w:r w:rsidR="002A1BBF" w:rsidRPr="009953F5">
        <w:rPr>
          <w:bCs/>
        </w:rPr>
        <w:t xml:space="preserve"> </w:t>
      </w:r>
      <w:r w:rsidR="002A1BBF" w:rsidRPr="009953F5">
        <w:t xml:space="preserve">visā studiju </w:t>
      </w:r>
      <w:r w:rsidR="00AE30F5" w:rsidRPr="009953F5">
        <w:t xml:space="preserve">programmas apguves </w:t>
      </w:r>
      <w:r w:rsidR="002A1BBF" w:rsidRPr="009953F5">
        <w:t>periodā</w:t>
      </w:r>
      <w:r w:rsidRPr="009953F5">
        <w:rPr>
          <w:bCs/>
        </w:rPr>
        <w:t xml:space="preserve">, ņemot </w:t>
      </w:r>
      <w:r w:rsidR="00E82104" w:rsidRPr="009953F5">
        <w:rPr>
          <w:bCs/>
        </w:rPr>
        <w:t xml:space="preserve">vērā </w:t>
      </w:r>
      <w:r w:rsidRPr="009953F5">
        <w:rPr>
          <w:bCs/>
        </w:rPr>
        <w:t>studiju plānā paredzētos studiju kursus un kredītpunktu skaitu semestrī</w:t>
      </w:r>
      <w:r w:rsidR="00516548" w:rsidRPr="009953F5">
        <w:rPr>
          <w:bCs/>
        </w:rPr>
        <w:t xml:space="preserve"> (samaksas summa katrā semestrī var būt atšķirīga)</w:t>
      </w:r>
      <w:r w:rsidRPr="009953F5">
        <w:rPr>
          <w:bCs/>
        </w:rPr>
        <w:t>.</w:t>
      </w:r>
      <w:r w:rsidR="00E82104" w:rsidRPr="009953F5">
        <w:rPr>
          <w:bCs/>
        </w:rPr>
        <w:t xml:space="preserve"> </w:t>
      </w:r>
      <w:r w:rsidRPr="009953F5">
        <w:rPr>
          <w:b/>
          <w:bCs/>
        </w:rPr>
        <w:t xml:space="preserve">Kredītpunktu ieguves izmaksu aprēķinā ietilpst </w:t>
      </w:r>
      <w:r w:rsidR="00E82104" w:rsidRPr="009953F5">
        <w:rPr>
          <w:b/>
          <w:bCs/>
        </w:rPr>
        <w:t>mainīgā daļa un nemainīgā daļa</w:t>
      </w:r>
      <w:r w:rsidR="00E82104" w:rsidRPr="009953F5">
        <w:rPr>
          <w:bCs/>
        </w:rPr>
        <w:t>.</w:t>
      </w:r>
      <w:r w:rsidR="005737B5" w:rsidRPr="009953F5">
        <w:rPr>
          <w:bCs/>
        </w:rPr>
        <w:t xml:space="preserve"> (</w:t>
      </w:r>
      <w:r w:rsidR="005737B5" w:rsidRPr="009953F5">
        <w:rPr>
          <w:bCs/>
          <w:i/>
          <w:sz w:val="18"/>
          <w:szCs w:val="18"/>
        </w:rPr>
        <w:t>Ar grozījumiem, kuri apstiprināti ar 2016. gada 1. jūnijā</w:t>
      </w:r>
      <w:proofErr w:type="gramStart"/>
      <w:r w:rsidR="005737B5" w:rsidRPr="009953F5">
        <w:rPr>
          <w:bCs/>
          <w:i/>
          <w:sz w:val="18"/>
          <w:szCs w:val="18"/>
        </w:rPr>
        <w:t xml:space="preserve">  </w:t>
      </w:r>
      <w:proofErr w:type="gramEnd"/>
      <w:r w:rsidR="005737B5" w:rsidRPr="009953F5">
        <w:rPr>
          <w:bCs/>
          <w:i/>
          <w:sz w:val="18"/>
          <w:szCs w:val="18"/>
        </w:rPr>
        <w:t>Senāta sēdes lēmumu, protokols Nr. 5</w:t>
      </w:r>
      <w:r w:rsidR="005737B5" w:rsidRPr="009953F5">
        <w:rPr>
          <w:bCs/>
        </w:rPr>
        <w:t>)</w:t>
      </w:r>
    </w:p>
    <w:p w:rsidR="00B34727" w:rsidRPr="009953F5" w:rsidRDefault="00261B58" w:rsidP="00741A9F">
      <w:pPr>
        <w:pStyle w:val="Sarakstarindkopa"/>
        <w:numPr>
          <w:ilvl w:val="2"/>
          <w:numId w:val="10"/>
        </w:numPr>
        <w:jc w:val="both"/>
        <w:rPr>
          <w:b/>
        </w:rPr>
      </w:pPr>
      <w:r w:rsidRPr="009953F5">
        <w:rPr>
          <w:bCs/>
          <w:u w:val="single"/>
        </w:rPr>
        <w:t>Mainīg</w:t>
      </w:r>
      <w:r w:rsidR="00E82104" w:rsidRPr="009953F5">
        <w:rPr>
          <w:bCs/>
          <w:u w:val="single"/>
        </w:rPr>
        <w:t>o daļu veido šādi parametri</w:t>
      </w:r>
      <w:r w:rsidRPr="009953F5">
        <w:rPr>
          <w:bCs/>
          <w:u w:val="single"/>
        </w:rPr>
        <w:t>:</w:t>
      </w:r>
    </w:p>
    <w:p w:rsidR="00032797" w:rsidRPr="009953F5" w:rsidRDefault="001A4A1A" w:rsidP="00741A9F">
      <w:pPr>
        <w:pStyle w:val="Sarakstarindkopa"/>
        <w:numPr>
          <w:ilvl w:val="0"/>
          <w:numId w:val="7"/>
        </w:numPr>
        <w:jc w:val="both"/>
        <w:rPr>
          <w:bCs/>
          <w:u w:val="single"/>
        </w:rPr>
      </w:pPr>
      <w:r w:rsidRPr="009953F5">
        <w:rPr>
          <w:bCs/>
        </w:rPr>
        <w:t>Docētāju d</w:t>
      </w:r>
      <w:r w:rsidR="00032797" w:rsidRPr="009953F5">
        <w:rPr>
          <w:bCs/>
        </w:rPr>
        <w:t xml:space="preserve">arba alga </w:t>
      </w:r>
      <w:r w:rsidRPr="009953F5">
        <w:rPr>
          <w:bCs/>
        </w:rPr>
        <w:t>(12 mēneši</w:t>
      </w:r>
      <w:r w:rsidR="00FE04EF" w:rsidRPr="009953F5">
        <w:rPr>
          <w:bCs/>
        </w:rPr>
        <w:t xml:space="preserve"> </w:t>
      </w:r>
      <w:r w:rsidRPr="009953F5">
        <w:rPr>
          <w:bCs/>
        </w:rPr>
        <w:t xml:space="preserve">+ </w:t>
      </w:r>
      <w:r w:rsidR="00FE04EF" w:rsidRPr="009953F5">
        <w:rPr>
          <w:bCs/>
        </w:rPr>
        <w:t>D</w:t>
      </w:r>
      <w:r w:rsidRPr="009953F5">
        <w:rPr>
          <w:bCs/>
        </w:rPr>
        <w:t>arba devēja VSAOI 23.59%)</w:t>
      </w:r>
      <w:r w:rsidR="00B34727" w:rsidRPr="009953F5">
        <w:rPr>
          <w:bCs/>
        </w:rPr>
        <w:t>. D</w:t>
      </w:r>
      <w:r w:rsidR="00032797" w:rsidRPr="009953F5">
        <w:rPr>
          <w:bCs/>
        </w:rPr>
        <w:t>ocētāja darba algu aprēķina, ņemot vērā Ministru kabineta noteikumos noteikto zemāko darba algas likmi augstākam akadēmiskam amatam</w:t>
      </w:r>
      <w:r w:rsidR="00B34727" w:rsidRPr="009953F5">
        <w:rPr>
          <w:bCs/>
        </w:rPr>
        <w:t>, izņemot koncertmeistaru darba algu un atskaņotājmākslinieku darba algu, kuru aprēķina, ņemot vērā Ministru kabineta noteikumos noteikto zemāko darba algas likmi lektora</w:t>
      </w:r>
      <w:r w:rsidR="00AE30F5" w:rsidRPr="009953F5">
        <w:rPr>
          <w:bCs/>
        </w:rPr>
        <w:t xml:space="preserve"> un/vai asistenta</w:t>
      </w:r>
      <w:r w:rsidR="00B34727" w:rsidRPr="009953F5">
        <w:rPr>
          <w:bCs/>
        </w:rPr>
        <w:t xml:space="preserve"> akadēmiskajam amatam</w:t>
      </w:r>
      <w:r w:rsidR="00032797" w:rsidRPr="009953F5">
        <w:rPr>
          <w:bCs/>
        </w:rPr>
        <w:t xml:space="preserve"> un šādus studiju kursa īstenošanas parametrus:</w:t>
      </w:r>
    </w:p>
    <w:p w:rsidR="00C40358" w:rsidRPr="009953F5" w:rsidRDefault="00032797" w:rsidP="00C40358">
      <w:pPr>
        <w:pStyle w:val="Sarakstarindkopa"/>
        <w:numPr>
          <w:ilvl w:val="0"/>
          <w:numId w:val="7"/>
        </w:numPr>
        <w:jc w:val="both"/>
        <w:rPr>
          <w:bCs/>
          <w:spacing w:val="4"/>
        </w:rPr>
      </w:pPr>
      <w:r w:rsidRPr="009953F5">
        <w:rPr>
          <w:bCs/>
        </w:rPr>
        <w:t>s</w:t>
      </w:r>
      <w:r w:rsidRPr="009953F5">
        <w:rPr>
          <w:bCs/>
          <w:spacing w:val="4"/>
        </w:rPr>
        <w:t>tudiju kursa nodarbību veids (</w:t>
      </w:r>
      <w:r w:rsidRPr="009953F5">
        <w:rPr>
          <w:bCs/>
          <w:spacing w:val="4"/>
          <w:u w:val="single"/>
        </w:rPr>
        <w:t>plūsmas</w:t>
      </w:r>
      <w:r w:rsidR="00646A52" w:rsidRPr="009953F5">
        <w:rPr>
          <w:bCs/>
          <w:spacing w:val="4"/>
          <w:u w:val="single"/>
        </w:rPr>
        <w:t xml:space="preserve"> nodarbības</w:t>
      </w:r>
      <w:r w:rsidRPr="009953F5">
        <w:rPr>
          <w:bCs/>
          <w:spacing w:val="4"/>
        </w:rPr>
        <w:t xml:space="preserve"> – dalot studējošo grupas piepildījumu ar vidējo skaitu - 30 lielās grupas</w:t>
      </w:r>
      <w:r w:rsidR="00646A52" w:rsidRPr="009953F5">
        <w:rPr>
          <w:bCs/>
          <w:spacing w:val="4"/>
        </w:rPr>
        <w:t>;</w:t>
      </w:r>
      <w:r w:rsidRPr="009953F5">
        <w:rPr>
          <w:bCs/>
          <w:spacing w:val="4"/>
        </w:rPr>
        <w:t xml:space="preserve"> </w:t>
      </w:r>
      <w:r w:rsidR="00646A52" w:rsidRPr="009953F5">
        <w:rPr>
          <w:bCs/>
          <w:spacing w:val="4"/>
          <w:u w:val="single"/>
        </w:rPr>
        <w:t>grupu nodarbības</w:t>
      </w:r>
      <w:r w:rsidR="00646A52" w:rsidRPr="009953F5">
        <w:rPr>
          <w:bCs/>
          <w:spacing w:val="4"/>
        </w:rPr>
        <w:t xml:space="preserve"> </w:t>
      </w:r>
      <w:r w:rsidRPr="009953F5">
        <w:rPr>
          <w:bCs/>
          <w:spacing w:val="4"/>
        </w:rPr>
        <w:t xml:space="preserve">- dalot studējošo grupas piepildījumu ar vidējo skaitu - 10 </w:t>
      </w:r>
      <w:r w:rsidR="00646A52" w:rsidRPr="009953F5">
        <w:rPr>
          <w:bCs/>
          <w:spacing w:val="4"/>
        </w:rPr>
        <w:t xml:space="preserve">vidējās </w:t>
      </w:r>
      <w:r w:rsidRPr="009953F5">
        <w:rPr>
          <w:bCs/>
          <w:spacing w:val="4"/>
        </w:rPr>
        <w:t>grupas</w:t>
      </w:r>
      <w:r w:rsidR="00646A52" w:rsidRPr="009953F5">
        <w:rPr>
          <w:bCs/>
          <w:spacing w:val="4"/>
        </w:rPr>
        <w:t>,</w:t>
      </w:r>
      <w:r w:rsidRPr="009953F5">
        <w:rPr>
          <w:bCs/>
          <w:spacing w:val="4"/>
        </w:rPr>
        <w:t xml:space="preserve"> - dalot studējošo grupas piepildījumu ar vidējo skaitu </w:t>
      </w:r>
      <w:r w:rsidR="00646A52" w:rsidRPr="009953F5">
        <w:rPr>
          <w:bCs/>
          <w:spacing w:val="4"/>
        </w:rPr>
        <w:t>–</w:t>
      </w:r>
      <w:r w:rsidRPr="009953F5">
        <w:rPr>
          <w:bCs/>
          <w:spacing w:val="4"/>
        </w:rPr>
        <w:t xml:space="preserve"> 3</w:t>
      </w:r>
      <w:r w:rsidR="00646A52" w:rsidRPr="009953F5">
        <w:rPr>
          <w:bCs/>
          <w:spacing w:val="4"/>
        </w:rPr>
        <w:t xml:space="preserve"> mazās grupas;</w:t>
      </w:r>
      <w:r w:rsidR="00F23222" w:rsidRPr="009953F5">
        <w:rPr>
          <w:bCs/>
          <w:spacing w:val="4"/>
        </w:rPr>
        <w:t xml:space="preserve"> </w:t>
      </w:r>
      <w:r w:rsidRPr="009953F5">
        <w:rPr>
          <w:bCs/>
          <w:spacing w:val="4"/>
        </w:rPr>
        <w:t>individuālās nodarbības</w:t>
      </w:r>
      <w:r w:rsidR="00646A52" w:rsidRPr="009953F5">
        <w:rPr>
          <w:bCs/>
          <w:spacing w:val="4"/>
        </w:rPr>
        <w:t xml:space="preserve"> – 1 studējošais</w:t>
      </w:r>
      <w:r w:rsidRPr="009953F5">
        <w:rPr>
          <w:bCs/>
          <w:spacing w:val="4"/>
        </w:rPr>
        <w:t>)</w:t>
      </w:r>
      <w:r w:rsidR="00646A52" w:rsidRPr="009953F5">
        <w:rPr>
          <w:bCs/>
          <w:spacing w:val="4"/>
        </w:rPr>
        <w:t>;</w:t>
      </w:r>
      <w:r w:rsidR="00C40358" w:rsidRPr="009953F5">
        <w:rPr>
          <w:bCs/>
          <w:spacing w:val="4"/>
        </w:rPr>
        <w:t xml:space="preserve"> </w:t>
      </w:r>
      <w:r w:rsidR="00C40358" w:rsidRPr="009953F5">
        <w:t>reflektantam vai studējošajam ir tiesības rakstiskā formā lūgt samazināt kontaktstundu skaitu studiju kursos, kuru saturs tiek apgūts individuālajās nodarbībās, bet ne vairāk kā par pusi no studiju plānā paredzētajām kontaktstundām, to saskaņojot ar katedras vadītāju.</w:t>
      </w:r>
    </w:p>
    <w:p w:rsidR="00741A9F" w:rsidRPr="009953F5" w:rsidRDefault="00032797" w:rsidP="00741A9F">
      <w:pPr>
        <w:pStyle w:val="Sarakstarindkopa"/>
        <w:numPr>
          <w:ilvl w:val="0"/>
          <w:numId w:val="7"/>
        </w:numPr>
        <w:jc w:val="both"/>
        <w:rPr>
          <w:bCs/>
          <w:spacing w:val="4"/>
        </w:rPr>
      </w:pPr>
      <w:r w:rsidRPr="009953F5">
        <w:rPr>
          <w:bCs/>
          <w:spacing w:val="4"/>
        </w:rPr>
        <w:lastRenderedPageBreak/>
        <w:t>studiju kursa docētāja kontaktstundu un pārba</w:t>
      </w:r>
      <w:r w:rsidR="00F23222" w:rsidRPr="009953F5">
        <w:rPr>
          <w:bCs/>
          <w:spacing w:val="4"/>
        </w:rPr>
        <w:t>udījumu stundu skaits atbilstošs</w:t>
      </w:r>
      <w:r w:rsidRPr="009953F5">
        <w:rPr>
          <w:bCs/>
          <w:spacing w:val="4"/>
        </w:rPr>
        <w:t xml:space="preserve"> studiju plānam semestrī </w:t>
      </w:r>
      <w:proofErr w:type="gramStart"/>
      <w:r w:rsidR="002C238B" w:rsidRPr="009953F5">
        <w:rPr>
          <w:bCs/>
          <w:spacing w:val="4"/>
        </w:rPr>
        <w:t>(</w:t>
      </w:r>
      <w:proofErr w:type="gramEnd"/>
      <w:r w:rsidR="002C238B" w:rsidRPr="009953F5">
        <w:rPr>
          <w:bCs/>
          <w:spacing w:val="4"/>
        </w:rPr>
        <w:t xml:space="preserve">t.sk. studiju kursi </w:t>
      </w:r>
      <w:r w:rsidRPr="009953F5">
        <w:rPr>
          <w:bCs/>
          <w:spacing w:val="4"/>
        </w:rPr>
        <w:t xml:space="preserve">ar </w:t>
      </w:r>
      <w:r w:rsidR="002C238B" w:rsidRPr="009953F5">
        <w:rPr>
          <w:bCs/>
          <w:spacing w:val="4"/>
        </w:rPr>
        <w:t xml:space="preserve">sarežģītības </w:t>
      </w:r>
      <w:r w:rsidRPr="009953F5">
        <w:rPr>
          <w:bCs/>
          <w:spacing w:val="4"/>
        </w:rPr>
        <w:t>koeficientu 1,5 vai 2</w:t>
      </w:r>
      <w:r w:rsidR="002C238B" w:rsidRPr="009953F5">
        <w:rPr>
          <w:bCs/>
          <w:spacing w:val="4"/>
        </w:rPr>
        <w:t>)</w:t>
      </w:r>
      <w:r w:rsidRPr="009953F5">
        <w:rPr>
          <w:bCs/>
          <w:spacing w:val="4"/>
        </w:rPr>
        <w:t>, ar vienu koncertmeistaru vai ar diviem koncertmeistariem, vai ar vienu atskaņotājmākslinieku vai vairākiem atskaņotājmāksliniekiem (piemēram: stīgu kvartets, kameransamblis, klavierpavadījums u.c.);</w:t>
      </w:r>
    </w:p>
    <w:p w:rsidR="005737B5" w:rsidRPr="009953F5" w:rsidRDefault="005737B5" w:rsidP="005737B5">
      <w:pPr>
        <w:jc w:val="both"/>
        <w:rPr>
          <w:b/>
          <w:i/>
          <w:sz w:val="18"/>
          <w:szCs w:val="18"/>
        </w:rPr>
      </w:pPr>
      <w:r w:rsidRPr="009953F5">
        <w:rPr>
          <w:bCs/>
          <w:i/>
          <w:sz w:val="18"/>
          <w:szCs w:val="18"/>
        </w:rPr>
        <w:t>(Ar grozījumiem, kuri apstiprināti ar 2016. gada 1. jūnijā</w:t>
      </w:r>
      <w:proofErr w:type="gramStart"/>
      <w:r w:rsidRPr="009953F5">
        <w:rPr>
          <w:bCs/>
          <w:i/>
          <w:sz w:val="18"/>
          <w:szCs w:val="18"/>
        </w:rPr>
        <w:t xml:space="preserve">  </w:t>
      </w:r>
      <w:proofErr w:type="gramEnd"/>
      <w:r w:rsidRPr="009953F5">
        <w:rPr>
          <w:bCs/>
          <w:i/>
          <w:sz w:val="18"/>
          <w:szCs w:val="18"/>
        </w:rPr>
        <w:t>Senāta sēdes lēmumu, protokols Nr. 5)</w:t>
      </w:r>
    </w:p>
    <w:p w:rsidR="00261B58" w:rsidRPr="009953F5" w:rsidRDefault="00261B58" w:rsidP="00741A9F">
      <w:pPr>
        <w:pStyle w:val="Sarakstarindkopa"/>
        <w:numPr>
          <w:ilvl w:val="2"/>
          <w:numId w:val="10"/>
        </w:numPr>
        <w:jc w:val="both"/>
        <w:rPr>
          <w:bCs/>
          <w:spacing w:val="4"/>
        </w:rPr>
      </w:pPr>
      <w:r w:rsidRPr="009953F5">
        <w:rPr>
          <w:bCs/>
          <w:u w:val="single"/>
        </w:rPr>
        <w:t>Nemainīg</w:t>
      </w:r>
      <w:r w:rsidR="00B34727" w:rsidRPr="009953F5">
        <w:rPr>
          <w:bCs/>
          <w:u w:val="single"/>
        </w:rPr>
        <w:t>o daļu veido šādi parametri</w:t>
      </w:r>
      <w:r w:rsidRPr="009953F5">
        <w:rPr>
          <w:bCs/>
          <w:u w:val="single"/>
        </w:rPr>
        <w:t>:</w:t>
      </w:r>
    </w:p>
    <w:p w:rsidR="00F23222" w:rsidRPr="009953F5" w:rsidRDefault="001A4A1A" w:rsidP="00741A9F">
      <w:pPr>
        <w:pStyle w:val="Sarakstarindkopa"/>
        <w:numPr>
          <w:ilvl w:val="3"/>
          <w:numId w:val="10"/>
        </w:numPr>
        <w:jc w:val="both"/>
        <w:rPr>
          <w:bCs/>
        </w:rPr>
      </w:pPr>
      <w:r w:rsidRPr="009953F5">
        <w:rPr>
          <w:bCs/>
        </w:rPr>
        <w:t>V</w:t>
      </w:r>
      <w:r w:rsidR="00032797" w:rsidRPr="009953F5">
        <w:rPr>
          <w:bCs/>
        </w:rPr>
        <w:t xml:space="preserve">ispārējā personāla darba alga + </w:t>
      </w:r>
      <w:r w:rsidR="00FE04EF" w:rsidRPr="009953F5">
        <w:rPr>
          <w:bCs/>
        </w:rPr>
        <w:t>D</w:t>
      </w:r>
      <w:r w:rsidR="00F23222" w:rsidRPr="009953F5">
        <w:rPr>
          <w:bCs/>
        </w:rPr>
        <w:t xml:space="preserve">arba devēja </w:t>
      </w:r>
      <w:r w:rsidR="00032797" w:rsidRPr="009953F5">
        <w:rPr>
          <w:bCs/>
        </w:rPr>
        <w:t>VSAOI</w:t>
      </w:r>
      <w:r w:rsidR="00F23222" w:rsidRPr="009953F5">
        <w:rPr>
          <w:bCs/>
        </w:rPr>
        <w:t xml:space="preserve"> 23.59%</w:t>
      </w:r>
      <w:r w:rsidR="00032797" w:rsidRPr="009953F5">
        <w:rPr>
          <w:bCs/>
        </w:rPr>
        <w:t xml:space="preserve"> </w:t>
      </w:r>
      <w:r w:rsidR="00F23222" w:rsidRPr="009953F5">
        <w:rPr>
          <w:bCs/>
        </w:rPr>
        <w:t>–</w:t>
      </w:r>
      <w:r w:rsidR="000E4239" w:rsidRPr="009953F5">
        <w:rPr>
          <w:bCs/>
        </w:rPr>
        <w:t xml:space="preserve"> EUR 506.45</w:t>
      </w:r>
      <w:r w:rsidR="00FE04EF" w:rsidRPr="009953F5">
        <w:rPr>
          <w:bCs/>
        </w:rPr>
        <w:t xml:space="preserve"> </w:t>
      </w:r>
      <w:r w:rsidR="000E4239" w:rsidRPr="009953F5">
        <w:rPr>
          <w:bCs/>
        </w:rPr>
        <w:t>gadā</w:t>
      </w:r>
      <w:r w:rsidR="00741A9F" w:rsidRPr="009953F5">
        <w:rPr>
          <w:bCs/>
        </w:rPr>
        <w:t>;</w:t>
      </w:r>
    </w:p>
    <w:p w:rsidR="000E4239" w:rsidRPr="009953F5" w:rsidRDefault="001A4A1A" w:rsidP="00741A9F">
      <w:pPr>
        <w:pStyle w:val="Sarakstarindkopa"/>
        <w:numPr>
          <w:ilvl w:val="3"/>
          <w:numId w:val="10"/>
        </w:numPr>
        <w:jc w:val="both"/>
        <w:rPr>
          <w:bCs/>
        </w:rPr>
      </w:pPr>
      <w:r w:rsidRPr="009953F5">
        <w:rPr>
          <w:bCs/>
        </w:rPr>
        <w:t>Komandējumu un dienestu braucienu izmaksas – EUR 12.83 gadā</w:t>
      </w:r>
      <w:r w:rsidR="00741A9F" w:rsidRPr="009953F5">
        <w:rPr>
          <w:bCs/>
        </w:rPr>
        <w:t>;</w:t>
      </w:r>
    </w:p>
    <w:p w:rsidR="00032797" w:rsidRPr="009953F5" w:rsidRDefault="001A4A1A" w:rsidP="00741A9F">
      <w:pPr>
        <w:pStyle w:val="Sarakstarindkopa"/>
        <w:numPr>
          <w:ilvl w:val="3"/>
          <w:numId w:val="10"/>
        </w:numPr>
        <w:jc w:val="both"/>
        <w:rPr>
          <w:bCs/>
        </w:rPr>
      </w:pPr>
      <w:r w:rsidRPr="009953F5">
        <w:rPr>
          <w:bCs/>
        </w:rPr>
        <w:t>P</w:t>
      </w:r>
      <w:r w:rsidR="00032797" w:rsidRPr="009953F5">
        <w:rPr>
          <w:bCs/>
        </w:rPr>
        <w:t>akalpojumu apmaksa</w:t>
      </w:r>
      <w:r w:rsidR="000E4239" w:rsidRPr="009953F5">
        <w:rPr>
          <w:bCs/>
        </w:rPr>
        <w:t xml:space="preserve"> </w:t>
      </w:r>
      <w:r w:rsidR="00032797" w:rsidRPr="009953F5">
        <w:rPr>
          <w:bCs/>
        </w:rPr>
        <w:t xml:space="preserve">- </w:t>
      </w:r>
      <w:r w:rsidR="00D83D52" w:rsidRPr="009953F5">
        <w:rPr>
          <w:bCs/>
        </w:rPr>
        <w:t xml:space="preserve">EUR </w:t>
      </w:r>
      <w:r w:rsidRPr="009953F5">
        <w:rPr>
          <w:bCs/>
        </w:rPr>
        <w:t>498.</w:t>
      </w:r>
      <w:r w:rsidR="00741A9F" w:rsidRPr="009953F5">
        <w:rPr>
          <w:bCs/>
        </w:rPr>
        <w:t>8</w:t>
      </w:r>
      <w:r w:rsidRPr="009953F5">
        <w:rPr>
          <w:bCs/>
        </w:rPr>
        <w:t>7</w:t>
      </w:r>
      <w:r w:rsidR="00032797" w:rsidRPr="009953F5">
        <w:rPr>
          <w:bCs/>
        </w:rPr>
        <w:t xml:space="preserve"> gadā</w:t>
      </w:r>
      <w:r w:rsidR="00741A9F" w:rsidRPr="009953F5">
        <w:rPr>
          <w:bCs/>
        </w:rPr>
        <w:t>;</w:t>
      </w:r>
    </w:p>
    <w:p w:rsidR="00032797" w:rsidRPr="009953F5" w:rsidRDefault="00032797" w:rsidP="00741A9F">
      <w:pPr>
        <w:pStyle w:val="Sarakstarindkopa"/>
        <w:numPr>
          <w:ilvl w:val="3"/>
          <w:numId w:val="10"/>
        </w:numPr>
        <w:jc w:val="both"/>
        <w:rPr>
          <w:bCs/>
        </w:rPr>
      </w:pPr>
      <w:r w:rsidRPr="009953F5">
        <w:rPr>
          <w:bCs/>
        </w:rPr>
        <w:t xml:space="preserve">Materiāli, energoresursi, ūdens un inventārs </w:t>
      </w:r>
      <w:r w:rsidR="00D83D52" w:rsidRPr="009953F5">
        <w:rPr>
          <w:bCs/>
        </w:rPr>
        <w:t>–</w:t>
      </w:r>
      <w:r w:rsidRPr="009953F5">
        <w:rPr>
          <w:bCs/>
        </w:rPr>
        <w:t xml:space="preserve"> </w:t>
      </w:r>
      <w:r w:rsidR="00D83D52" w:rsidRPr="009953F5">
        <w:rPr>
          <w:bCs/>
        </w:rPr>
        <w:t xml:space="preserve">EUR </w:t>
      </w:r>
      <w:r w:rsidR="001A4A1A" w:rsidRPr="009953F5">
        <w:rPr>
          <w:bCs/>
        </w:rPr>
        <w:t>340.83</w:t>
      </w:r>
      <w:r w:rsidRPr="009953F5">
        <w:rPr>
          <w:bCs/>
        </w:rPr>
        <w:t xml:space="preserve"> gadā</w:t>
      </w:r>
      <w:r w:rsidR="00741A9F" w:rsidRPr="009953F5">
        <w:rPr>
          <w:bCs/>
        </w:rPr>
        <w:t>;</w:t>
      </w:r>
    </w:p>
    <w:p w:rsidR="00032797" w:rsidRPr="009953F5" w:rsidRDefault="00032797" w:rsidP="00741A9F">
      <w:pPr>
        <w:pStyle w:val="Sarakstarindkopa"/>
        <w:numPr>
          <w:ilvl w:val="3"/>
          <w:numId w:val="10"/>
        </w:numPr>
        <w:jc w:val="both"/>
        <w:rPr>
          <w:bCs/>
        </w:rPr>
      </w:pPr>
      <w:r w:rsidRPr="009953F5">
        <w:rPr>
          <w:bCs/>
        </w:rPr>
        <w:t xml:space="preserve">Grāmatu un žurnālu iegāde </w:t>
      </w:r>
      <w:r w:rsidR="00D83D52" w:rsidRPr="009953F5">
        <w:rPr>
          <w:bCs/>
        </w:rPr>
        <w:t>–</w:t>
      </w:r>
      <w:r w:rsidRPr="009953F5">
        <w:rPr>
          <w:bCs/>
        </w:rPr>
        <w:t xml:space="preserve"> </w:t>
      </w:r>
      <w:r w:rsidR="00D83D52" w:rsidRPr="009953F5">
        <w:rPr>
          <w:bCs/>
        </w:rPr>
        <w:t xml:space="preserve">EUR </w:t>
      </w:r>
      <w:r w:rsidR="001A4A1A" w:rsidRPr="009953F5">
        <w:rPr>
          <w:bCs/>
        </w:rPr>
        <w:t>79.40</w:t>
      </w:r>
      <w:r w:rsidRPr="009953F5">
        <w:rPr>
          <w:bCs/>
        </w:rPr>
        <w:t xml:space="preserve"> gadā</w:t>
      </w:r>
      <w:r w:rsidR="00741A9F" w:rsidRPr="009953F5">
        <w:rPr>
          <w:bCs/>
        </w:rPr>
        <w:t>;</w:t>
      </w:r>
    </w:p>
    <w:p w:rsidR="00741A9F" w:rsidRPr="009953F5" w:rsidRDefault="00032797" w:rsidP="00741A9F">
      <w:pPr>
        <w:pStyle w:val="Sarakstarindkopa"/>
        <w:numPr>
          <w:ilvl w:val="3"/>
          <w:numId w:val="10"/>
        </w:numPr>
        <w:jc w:val="both"/>
        <w:rPr>
          <w:bCs/>
        </w:rPr>
      </w:pPr>
      <w:r w:rsidRPr="009953F5">
        <w:rPr>
          <w:bCs/>
        </w:rPr>
        <w:t xml:space="preserve">Iekārtu iegādes un modernizēšanas izmaksas </w:t>
      </w:r>
      <w:r w:rsidR="00884DAB" w:rsidRPr="009953F5">
        <w:rPr>
          <w:bCs/>
        </w:rPr>
        <w:t>–</w:t>
      </w:r>
      <w:r w:rsidRPr="009953F5">
        <w:rPr>
          <w:bCs/>
        </w:rPr>
        <w:t xml:space="preserve"> </w:t>
      </w:r>
      <w:r w:rsidR="00884DAB" w:rsidRPr="009953F5">
        <w:rPr>
          <w:bCs/>
        </w:rPr>
        <w:t xml:space="preserve">EUR </w:t>
      </w:r>
      <w:r w:rsidR="001A4A1A" w:rsidRPr="009953F5">
        <w:rPr>
          <w:bCs/>
        </w:rPr>
        <w:t>268.16</w:t>
      </w:r>
      <w:r w:rsidRPr="009953F5">
        <w:rPr>
          <w:bCs/>
        </w:rPr>
        <w:t xml:space="preserve"> gadā</w:t>
      </w:r>
      <w:r w:rsidR="00741A9F" w:rsidRPr="009953F5">
        <w:rPr>
          <w:bCs/>
        </w:rPr>
        <w:t>;</w:t>
      </w:r>
    </w:p>
    <w:p w:rsidR="00741A9F" w:rsidRPr="009953F5" w:rsidRDefault="002C04D2" w:rsidP="00741A9F">
      <w:pPr>
        <w:pStyle w:val="Sarakstarindkopa"/>
        <w:numPr>
          <w:ilvl w:val="2"/>
          <w:numId w:val="10"/>
        </w:numPr>
        <w:jc w:val="both"/>
        <w:rPr>
          <w:bCs/>
        </w:rPr>
      </w:pPr>
      <w:r w:rsidRPr="009953F5">
        <w:t>Apakšpunktā 2.1.</w:t>
      </w:r>
      <w:r w:rsidR="00741A9F" w:rsidRPr="009953F5">
        <w:t>2.1</w:t>
      </w:r>
      <w:r w:rsidRPr="009953F5">
        <w:t xml:space="preserve">. noteiktā summa ir nemainīga un </w:t>
      </w:r>
      <w:r w:rsidRPr="009953F5">
        <w:rPr>
          <w:bCs/>
        </w:rPr>
        <w:t xml:space="preserve">ir EUR 506.45 gadā, kur viena kredītpunkta nemainīgā izmaksas daļa ir EUR </w:t>
      </w:r>
      <w:r w:rsidR="00777124" w:rsidRPr="009953F5">
        <w:rPr>
          <w:bCs/>
        </w:rPr>
        <w:t>12.66</w:t>
      </w:r>
      <w:r w:rsidRPr="009953F5">
        <w:rPr>
          <w:bCs/>
        </w:rPr>
        <w:t xml:space="preserve"> </w:t>
      </w:r>
      <w:r w:rsidRPr="009953F5">
        <w:rPr>
          <w:bCs/>
          <w:i/>
        </w:rPr>
        <w:t xml:space="preserve">(EUR </w:t>
      </w:r>
      <w:r w:rsidR="00777124" w:rsidRPr="009953F5">
        <w:rPr>
          <w:bCs/>
          <w:i/>
        </w:rPr>
        <w:t>506.45</w:t>
      </w:r>
      <w:r w:rsidR="00741A9F" w:rsidRPr="009953F5">
        <w:rPr>
          <w:bCs/>
          <w:i/>
        </w:rPr>
        <w:t xml:space="preserve"> </w:t>
      </w:r>
      <w:r w:rsidRPr="009953F5">
        <w:rPr>
          <w:bCs/>
          <w:i/>
        </w:rPr>
        <w:t>gadā: 40 KR)</w:t>
      </w:r>
      <w:r w:rsidR="00777124" w:rsidRPr="009953F5">
        <w:rPr>
          <w:bCs/>
          <w:i/>
        </w:rPr>
        <w:t xml:space="preserve"> </w:t>
      </w:r>
      <w:r w:rsidRPr="009953F5">
        <w:t>un studiju maksas tāmē tiek aprēķināta 100% apmērā</w:t>
      </w:r>
      <w:r w:rsidR="00777124" w:rsidRPr="009953F5">
        <w:t>.</w:t>
      </w:r>
    </w:p>
    <w:p w:rsidR="00032797" w:rsidRPr="009953F5" w:rsidRDefault="00032797" w:rsidP="00741A9F">
      <w:pPr>
        <w:pStyle w:val="Sarakstarindkopa"/>
        <w:numPr>
          <w:ilvl w:val="2"/>
          <w:numId w:val="10"/>
        </w:numPr>
        <w:jc w:val="both"/>
        <w:rPr>
          <w:bCs/>
        </w:rPr>
      </w:pPr>
      <w:r w:rsidRPr="009953F5">
        <w:t xml:space="preserve">Apakšpunktos </w:t>
      </w:r>
      <w:r w:rsidRPr="009953F5">
        <w:rPr>
          <w:bCs/>
        </w:rPr>
        <w:t>2.1.</w:t>
      </w:r>
      <w:r w:rsidR="00741A9F" w:rsidRPr="009953F5">
        <w:rPr>
          <w:bCs/>
        </w:rPr>
        <w:t>2.2</w:t>
      </w:r>
      <w:r w:rsidRPr="009953F5">
        <w:rPr>
          <w:bCs/>
        </w:rPr>
        <w:t>., 2.1.</w:t>
      </w:r>
      <w:r w:rsidR="00741A9F" w:rsidRPr="009953F5">
        <w:rPr>
          <w:bCs/>
        </w:rPr>
        <w:t>2.3</w:t>
      </w:r>
      <w:r w:rsidRPr="009953F5">
        <w:rPr>
          <w:bCs/>
        </w:rPr>
        <w:t>.,</w:t>
      </w:r>
      <w:r w:rsidR="001A4A1A" w:rsidRPr="009953F5">
        <w:rPr>
          <w:bCs/>
        </w:rPr>
        <w:t xml:space="preserve"> </w:t>
      </w:r>
      <w:r w:rsidRPr="009953F5">
        <w:rPr>
          <w:bCs/>
        </w:rPr>
        <w:t>2.1.</w:t>
      </w:r>
      <w:r w:rsidR="00741A9F" w:rsidRPr="009953F5">
        <w:rPr>
          <w:bCs/>
        </w:rPr>
        <w:t>2.4</w:t>
      </w:r>
      <w:r w:rsidRPr="009953F5">
        <w:rPr>
          <w:bCs/>
        </w:rPr>
        <w:t>.,</w:t>
      </w:r>
      <w:r w:rsidR="001A4A1A" w:rsidRPr="009953F5">
        <w:rPr>
          <w:bCs/>
        </w:rPr>
        <w:t xml:space="preserve"> </w:t>
      </w:r>
      <w:r w:rsidRPr="009953F5">
        <w:rPr>
          <w:bCs/>
        </w:rPr>
        <w:t>2.1.</w:t>
      </w:r>
      <w:r w:rsidR="00741A9F" w:rsidRPr="009953F5">
        <w:rPr>
          <w:bCs/>
        </w:rPr>
        <w:t>2.5</w:t>
      </w:r>
      <w:r w:rsidRPr="009953F5">
        <w:rPr>
          <w:bCs/>
        </w:rPr>
        <w:t>., 2.1.</w:t>
      </w:r>
      <w:r w:rsidR="00741A9F" w:rsidRPr="009953F5">
        <w:rPr>
          <w:bCs/>
        </w:rPr>
        <w:t>2.6</w:t>
      </w:r>
      <w:r w:rsidRPr="009953F5">
        <w:rPr>
          <w:bCs/>
        </w:rPr>
        <w:t>.,</w:t>
      </w:r>
      <w:r w:rsidR="001A4A1A" w:rsidRPr="009953F5">
        <w:rPr>
          <w:bCs/>
        </w:rPr>
        <w:t xml:space="preserve"> </w:t>
      </w:r>
      <w:r w:rsidRPr="009953F5">
        <w:t>noteiktās summas</w:t>
      </w:r>
      <w:r w:rsidR="001A4A1A" w:rsidRPr="009953F5">
        <w:t xml:space="preserve"> </w:t>
      </w:r>
      <w:r w:rsidRPr="009953F5">
        <w:t xml:space="preserve">ir nemainīgas, un </w:t>
      </w:r>
      <w:r w:rsidRPr="009953F5">
        <w:rPr>
          <w:bCs/>
        </w:rPr>
        <w:t>ir</w:t>
      </w:r>
      <w:r w:rsidR="001A4A1A" w:rsidRPr="009953F5">
        <w:rPr>
          <w:bCs/>
        </w:rPr>
        <w:t xml:space="preserve"> </w:t>
      </w:r>
      <w:r w:rsidR="00884DAB" w:rsidRPr="009953F5">
        <w:rPr>
          <w:bCs/>
        </w:rPr>
        <w:t xml:space="preserve">EUR </w:t>
      </w:r>
      <w:r w:rsidR="001A4A1A" w:rsidRPr="009953F5">
        <w:rPr>
          <w:bCs/>
        </w:rPr>
        <w:t>1200.09</w:t>
      </w:r>
      <w:r w:rsidR="00884DAB" w:rsidRPr="009953F5">
        <w:rPr>
          <w:bCs/>
        </w:rPr>
        <w:t xml:space="preserve"> </w:t>
      </w:r>
      <w:r w:rsidRPr="009953F5">
        <w:rPr>
          <w:bCs/>
        </w:rPr>
        <w:t>gadā,</w:t>
      </w:r>
      <w:r w:rsidR="001A4A1A" w:rsidRPr="009953F5">
        <w:rPr>
          <w:bCs/>
        </w:rPr>
        <w:t xml:space="preserve"> kur </w:t>
      </w:r>
      <w:r w:rsidRPr="009953F5">
        <w:rPr>
          <w:bCs/>
        </w:rPr>
        <w:t>viena kredītpunkta nemainīgā izmaksas daļa ir</w:t>
      </w:r>
      <w:r w:rsidR="001A4A1A" w:rsidRPr="009953F5">
        <w:rPr>
          <w:bCs/>
        </w:rPr>
        <w:t xml:space="preserve"> </w:t>
      </w:r>
      <w:r w:rsidR="00884DAB" w:rsidRPr="009953F5">
        <w:rPr>
          <w:bCs/>
        </w:rPr>
        <w:t xml:space="preserve">EUR </w:t>
      </w:r>
      <w:r w:rsidR="001A4A1A" w:rsidRPr="009953F5">
        <w:rPr>
          <w:bCs/>
        </w:rPr>
        <w:t>30.00</w:t>
      </w:r>
      <w:r w:rsidR="00884DAB" w:rsidRPr="009953F5">
        <w:rPr>
          <w:bCs/>
        </w:rPr>
        <w:t xml:space="preserve"> </w:t>
      </w:r>
      <w:r w:rsidR="00884DAB" w:rsidRPr="009953F5">
        <w:rPr>
          <w:bCs/>
          <w:i/>
        </w:rPr>
        <w:t xml:space="preserve">(EUR </w:t>
      </w:r>
      <w:r w:rsidR="001A4A1A" w:rsidRPr="009953F5">
        <w:rPr>
          <w:bCs/>
          <w:i/>
        </w:rPr>
        <w:t>1200.09</w:t>
      </w:r>
      <w:r w:rsidR="00C40358" w:rsidRPr="009953F5">
        <w:rPr>
          <w:bCs/>
          <w:i/>
        </w:rPr>
        <w:t xml:space="preserve"> </w:t>
      </w:r>
      <w:r w:rsidR="00884DAB" w:rsidRPr="009953F5">
        <w:rPr>
          <w:bCs/>
          <w:i/>
        </w:rPr>
        <w:t>gadā</w:t>
      </w:r>
      <w:r w:rsidR="001A4A1A" w:rsidRPr="009953F5">
        <w:rPr>
          <w:bCs/>
          <w:i/>
        </w:rPr>
        <w:t xml:space="preserve">: </w:t>
      </w:r>
      <w:r w:rsidR="00884DAB" w:rsidRPr="009953F5">
        <w:rPr>
          <w:bCs/>
          <w:i/>
        </w:rPr>
        <w:t>40 KR)</w:t>
      </w:r>
      <w:r w:rsidR="002C04D2" w:rsidRPr="009953F5">
        <w:rPr>
          <w:bCs/>
          <w:i/>
        </w:rPr>
        <w:t xml:space="preserve">, </w:t>
      </w:r>
      <w:r w:rsidR="002C04D2" w:rsidRPr="009953F5">
        <w:rPr>
          <w:bCs/>
        </w:rPr>
        <w:t xml:space="preserve">studiju maksas tāmē šī summa tiek aprēķināta 50% apmērā, kas ir </w:t>
      </w:r>
      <w:r w:rsidR="00777124" w:rsidRPr="009953F5">
        <w:rPr>
          <w:bCs/>
        </w:rPr>
        <w:t>EUR 600.05</w:t>
      </w:r>
      <w:r w:rsidR="002C04D2" w:rsidRPr="009953F5">
        <w:rPr>
          <w:bCs/>
        </w:rPr>
        <w:t xml:space="preserve"> kur viena kredītpunkta nemainīgā izmaksas daļa ir EUR 15.00 </w:t>
      </w:r>
      <w:r w:rsidR="002C04D2" w:rsidRPr="009953F5">
        <w:rPr>
          <w:bCs/>
          <w:i/>
        </w:rPr>
        <w:t xml:space="preserve">(EUR </w:t>
      </w:r>
      <w:r w:rsidR="00777124" w:rsidRPr="009953F5">
        <w:rPr>
          <w:bCs/>
          <w:i/>
        </w:rPr>
        <w:t>600,05</w:t>
      </w:r>
      <w:r w:rsidR="00C40358" w:rsidRPr="009953F5">
        <w:rPr>
          <w:bCs/>
          <w:i/>
        </w:rPr>
        <w:t xml:space="preserve"> </w:t>
      </w:r>
      <w:r w:rsidR="002C04D2" w:rsidRPr="009953F5">
        <w:rPr>
          <w:bCs/>
          <w:i/>
        </w:rPr>
        <w:t>gadā: 40 KR)</w:t>
      </w:r>
      <w:r w:rsidR="00741A9F" w:rsidRPr="009953F5">
        <w:rPr>
          <w:bCs/>
          <w:i/>
        </w:rPr>
        <w:t>.</w:t>
      </w:r>
    </w:p>
    <w:p w:rsidR="005737B5" w:rsidRPr="009953F5" w:rsidRDefault="005737B5" w:rsidP="005737B5">
      <w:pPr>
        <w:pStyle w:val="Sarakstarindkopa"/>
        <w:ind w:left="792" w:hanging="792"/>
        <w:jc w:val="both"/>
        <w:rPr>
          <w:b/>
          <w:i/>
          <w:sz w:val="18"/>
          <w:szCs w:val="18"/>
        </w:rPr>
      </w:pPr>
      <w:r w:rsidRPr="009953F5">
        <w:rPr>
          <w:bCs/>
          <w:i/>
          <w:sz w:val="18"/>
          <w:szCs w:val="18"/>
        </w:rPr>
        <w:t>(Ar grozījumiem, kuri apstiprināti ar 2016. gada 1. jūnijā</w:t>
      </w:r>
      <w:proofErr w:type="gramStart"/>
      <w:r w:rsidRPr="009953F5">
        <w:rPr>
          <w:bCs/>
          <w:i/>
          <w:sz w:val="18"/>
          <w:szCs w:val="18"/>
        </w:rPr>
        <w:t xml:space="preserve">  </w:t>
      </w:r>
      <w:proofErr w:type="gramEnd"/>
      <w:r w:rsidRPr="009953F5">
        <w:rPr>
          <w:bCs/>
          <w:i/>
          <w:sz w:val="18"/>
          <w:szCs w:val="18"/>
        </w:rPr>
        <w:t>Senāta sēdes lēmumu, protokols Nr. 5)</w:t>
      </w:r>
    </w:p>
    <w:p w:rsidR="00741A9F" w:rsidRPr="009953F5" w:rsidRDefault="00741A9F" w:rsidP="00741A9F">
      <w:pPr>
        <w:pStyle w:val="Sarakstarindkopa"/>
        <w:ind w:left="1224"/>
        <w:jc w:val="both"/>
        <w:rPr>
          <w:bCs/>
        </w:rPr>
      </w:pPr>
    </w:p>
    <w:p w:rsidR="00741A9F" w:rsidRPr="009953F5" w:rsidRDefault="00032797" w:rsidP="00741A9F">
      <w:pPr>
        <w:pStyle w:val="Sarakstarindkopa"/>
        <w:numPr>
          <w:ilvl w:val="0"/>
          <w:numId w:val="10"/>
        </w:numPr>
        <w:jc w:val="center"/>
        <w:rPr>
          <w:b/>
        </w:rPr>
      </w:pPr>
      <w:r w:rsidRPr="009953F5">
        <w:rPr>
          <w:b/>
        </w:rPr>
        <w:t>Studiju plāna</w:t>
      </w:r>
      <w:r w:rsidR="00C40358" w:rsidRPr="009953F5">
        <w:rPr>
          <w:b/>
        </w:rPr>
        <w:t xml:space="preserve"> un izdevumu tāmes</w:t>
      </w:r>
      <w:r w:rsidRPr="009953F5">
        <w:rPr>
          <w:b/>
        </w:rPr>
        <w:t xml:space="preserve"> sastādīšana un apstiprināšana</w:t>
      </w:r>
    </w:p>
    <w:p w:rsidR="00741A9F" w:rsidRPr="009953F5" w:rsidRDefault="00741A9F" w:rsidP="00741A9F">
      <w:pPr>
        <w:pStyle w:val="Sarakstarindkopa"/>
        <w:ind w:left="360"/>
        <w:rPr>
          <w:b/>
        </w:rPr>
      </w:pPr>
    </w:p>
    <w:p w:rsidR="00741A9F" w:rsidRPr="009953F5" w:rsidRDefault="00032797" w:rsidP="00032797">
      <w:pPr>
        <w:pStyle w:val="Sarakstarindkopa"/>
        <w:numPr>
          <w:ilvl w:val="1"/>
          <w:numId w:val="10"/>
        </w:numPr>
        <w:jc w:val="both"/>
        <w:rPr>
          <w:b/>
        </w:rPr>
      </w:pPr>
      <w:r w:rsidRPr="009953F5">
        <w:t>Reflektantam vai studējošajam, kurš studē par maksu, tiek izstrādāts individuālais studiju plāns, kuru apstiprina akad</w:t>
      </w:r>
      <w:r w:rsidR="00741A9F" w:rsidRPr="009953F5">
        <w:t>ēmiskā darba prorektors.</w:t>
      </w:r>
    </w:p>
    <w:p w:rsidR="00741A9F" w:rsidRPr="009953F5" w:rsidRDefault="00032797" w:rsidP="00032797">
      <w:pPr>
        <w:pStyle w:val="Sarakstarindkopa"/>
        <w:numPr>
          <w:ilvl w:val="1"/>
          <w:numId w:val="10"/>
        </w:numPr>
        <w:jc w:val="both"/>
        <w:rPr>
          <w:b/>
        </w:rPr>
      </w:pPr>
      <w:r w:rsidRPr="009953F5">
        <w:t>Studiju maksas apmēra noteikšanai studiju programmu direktors saskaņā ar individuālo studiju plānu izstrādā izdevumu tāmi, kuru apstiprina rektors.</w:t>
      </w:r>
    </w:p>
    <w:p w:rsidR="00032797" w:rsidRPr="009953F5" w:rsidRDefault="00032797" w:rsidP="00032797">
      <w:pPr>
        <w:pStyle w:val="Sarakstarindkopa"/>
        <w:numPr>
          <w:ilvl w:val="1"/>
          <w:numId w:val="10"/>
        </w:numPr>
        <w:jc w:val="both"/>
        <w:rPr>
          <w:b/>
        </w:rPr>
      </w:pPr>
      <w:r w:rsidRPr="009953F5">
        <w:t>Izdevumu tāme tiek izstrādāta katram reflektantam individuāli pirms Studiju līguma noslēgšanas vai studējošajam pirms Studiju līguma izmaiņām, visam studiju periodam, norādot:</w:t>
      </w:r>
    </w:p>
    <w:p w:rsidR="00032797" w:rsidRPr="009953F5" w:rsidRDefault="00032797" w:rsidP="00741A9F">
      <w:pPr>
        <w:ind w:left="1440"/>
        <w:jc w:val="both"/>
      </w:pPr>
      <w:r w:rsidRPr="009953F5">
        <w:t>- Studiju programmu;</w:t>
      </w:r>
    </w:p>
    <w:p w:rsidR="00032797" w:rsidRPr="009953F5" w:rsidRDefault="00032797" w:rsidP="00741A9F">
      <w:pPr>
        <w:ind w:left="1440"/>
        <w:jc w:val="both"/>
      </w:pPr>
      <w:r w:rsidRPr="009953F5">
        <w:t>- Semestri;</w:t>
      </w:r>
    </w:p>
    <w:p w:rsidR="00032797" w:rsidRPr="009953F5" w:rsidRDefault="00032797" w:rsidP="00741A9F">
      <w:pPr>
        <w:ind w:left="1440"/>
        <w:jc w:val="both"/>
      </w:pPr>
      <w:r w:rsidRPr="009953F5">
        <w:t>- Studiju kursu;</w:t>
      </w:r>
    </w:p>
    <w:p w:rsidR="00032797" w:rsidRPr="009953F5" w:rsidRDefault="00032797" w:rsidP="00741A9F">
      <w:pPr>
        <w:ind w:left="1440"/>
        <w:jc w:val="both"/>
      </w:pPr>
      <w:r w:rsidRPr="009953F5">
        <w:t>- Kontaktstundu skaitu;</w:t>
      </w:r>
    </w:p>
    <w:p w:rsidR="00032797" w:rsidRPr="009953F5" w:rsidRDefault="00032797" w:rsidP="00741A9F">
      <w:pPr>
        <w:ind w:left="1440"/>
        <w:jc w:val="both"/>
      </w:pPr>
      <w:r w:rsidRPr="009953F5">
        <w:t>- Docētāja stundas tarifa likmi;</w:t>
      </w:r>
    </w:p>
    <w:p w:rsidR="00032797" w:rsidRPr="009953F5" w:rsidRDefault="00032797" w:rsidP="00741A9F">
      <w:pPr>
        <w:ind w:left="1440"/>
        <w:jc w:val="both"/>
      </w:pPr>
      <w:r w:rsidRPr="009953F5">
        <w:t>- Kontaktstundu izmaksas kopā;</w:t>
      </w:r>
    </w:p>
    <w:p w:rsidR="00032797" w:rsidRPr="009953F5" w:rsidRDefault="007916E9" w:rsidP="00741A9F">
      <w:pPr>
        <w:ind w:left="1440"/>
        <w:jc w:val="both"/>
      </w:pPr>
      <w:r w:rsidRPr="009953F5">
        <w:t xml:space="preserve">- </w:t>
      </w:r>
      <w:r w:rsidR="00032797" w:rsidRPr="009953F5">
        <w:t>Darba devēja Valsts sociālās apdrošināšanas obligātās iemaksas summu;</w:t>
      </w:r>
    </w:p>
    <w:p w:rsidR="00032797" w:rsidRPr="009953F5" w:rsidRDefault="00032797" w:rsidP="00741A9F">
      <w:pPr>
        <w:ind w:left="1440"/>
        <w:jc w:val="both"/>
      </w:pPr>
      <w:r w:rsidRPr="009953F5">
        <w:t>- Kopējo summu.</w:t>
      </w:r>
    </w:p>
    <w:p w:rsidR="00741A9F" w:rsidRPr="009953F5" w:rsidRDefault="00032797" w:rsidP="00032797">
      <w:pPr>
        <w:pStyle w:val="Sarakstarindkopa"/>
        <w:numPr>
          <w:ilvl w:val="1"/>
          <w:numId w:val="10"/>
        </w:numPr>
        <w:jc w:val="both"/>
      </w:pPr>
      <w:r w:rsidRPr="009953F5">
        <w:t xml:space="preserve">Ja </w:t>
      </w:r>
      <w:r w:rsidR="002A1BBF" w:rsidRPr="009953F5">
        <w:t>normatīvajos aktos</w:t>
      </w:r>
      <w:r w:rsidRPr="009953F5">
        <w:t xml:space="preserve"> tiek veikti grozījumi, kas skar studiju maksas noteikšanas apmēru, JVLMA </w:t>
      </w:r>
      <w:r w:rsidR="00741A9F" w:rsidRPr="009953F5">
        <w:t>var veikt</w:t>
      </w:r>
      <w:r w:rsidRPr="009953F5">
        <w:t xml:space="preserve"> studiju maksas pārrēķinu un</w:t>
      </w:r>
      <w:r w:rsidR="00C40358" w:rsidRPr="009953F5">
        <w:t>,</w:t>
      </w:r>
      <w:r w:rsidRPr="009953F5">
        <w:t xml:space="preserve"> ne vēlāk kā mēnesi pirms grozījumu veikšanas Studiju līgumā</w:t>
      </w:r>
      <w:r w:rsidR="00C40358" w:rsidRPr="009953F5">
        <w:t>,</w:t>
      </w:r>
      <w:r w:rsidRPr="009953F5">
        <w:t xml:space="preserve"> informē</w:t>
      </w:r>
      <w:r w:rsidR="00741A9F" w:rsidRPr="009953F5">
        <w:t>t</w:t>
      </w:r>
      <w:r w:rsidRPr="009953F5">
        <w:t xml:space="preserve"> studējošo par studiju maksas apmēra izmaiņām nākamajam studiju periodam. </w:t>
      </w:r>
    </w:p>
    <w:p w:rsidR="005737B5" w:rsidRPr="009953F5" w:rsidRDefault="005737B5" w:rsidP="005737B5">
      <w:pPr>
        <w:pStyle w:val="Sarakstarindkopa"/>
        <w:ind w:left="792" w:hanging="792"/>
        <w:jc w:val="both"/>
        <w:rPr>
          <w:b/>
          <w:i/>
          <w:sz w:val="18"/>
          <w:szCs w:val="18"/>
        </w:rPr>
      </w:pPr>
      <w:r w:rsidRPr="009953F5">
        <w:rPr>
          <w:bCs/>
          <w:i/>
          <w:sz w:val="18"/>
          <w:szCs w:val="18"/>
        </w:rPr>
        <w:t>(Ar grozījumiem, kuri apstiprināti ar 2016. gada 1. jūnijā</w:t>
      </w:r>
      <w:proofErr w:type="gramStart"/>
      <w:r w:rsidRPr="009953F5">
        <w:rPr>
          <w:bCs/>
          <w:i/>
          <w:sz w:val="18"/>
          <w:szCs w:val="18"/>
        </w:rPr>
        <w:t xml:space="preserve">  </w:t>
      </w:r>
      <w:proofErr w:type="gramEnd"/>
      <w:r w:rsidRPr="009953F5">
        <w:rPr>
          <w:bCs/>
          <w:i/>
          <w:sz w:val="18"/>
          <w:szCs w:val="18"/>
        </w:rPr>
        <w:t>Senāta sēdes lēmumu, protokols Nr. 5)</w:t>
      </w:r>
    </w:p>
    <w:p w:rsidR="005737B5" w:rsidRPr="009953F5" w:rsidRDefault="005737B5" w:rsidP="005737B5">
      <w:pPr>
        <w:pStyle w:val="Sarakstarindkopa"/>
        <w:ind w:left="792"/>
        <w:jc w:val="both"/>
      </w:pPr>
    </w:p>
    <w:p w:rsidR="00741A9F" w:rsidRPr="009953F5" w:rsidRDefault="00032797" w:rsidP="00741A9F">
      <w:pPr>
        <w:pStyle w:val="Sarakstarindkopa"/>
        <w:numPr>
          <w:ilvl w:val="1"/>
          <w:numId w:val="10"/>
        </w:numPr>
        <w:jc w:val="both"/>
      </w:pPr>
      <w:r w:rsidRPr="009953F5">
        <w:lastRenderedPageBreak/>
        <w:t>Studiju ma</w:t>
      </w:r>
      <w:r w:rsidR="00741A9F" w:rsidRPr="009953F5">
        <w:t>ksas apmērs un iemaksas termiņi</w:t>
      </w:r>
      <w:r w:rsidRPr="009953F5">
        <w:t xml:space="preserve"> tiek noteikti </w:t>
      </w:r>
      <w:r w:rsidR="00E52A87" w:rsidRPr="009953F5">
        <w:t>izdevumu tāmē</w:t>
      </w:r>
      <w:r w:rsidR="00741A9F" w:rsidRPr="009953F5">
        <w:t xml:space="preserve"> (kas tiek pievienota studiju līgumam un kļūst par tā pielikumu)</w:t>
      </w:r>
      <w:r w:rsidRPr="009953F5">
        <w:t xml:space="preserve">, kuru paraksta reflektants vai studējošais un JVLMA rektors. </w:t>
      </w:r>
    </w:p>
    <w:p w:rsidR="005737B5" w:rsidRPr="009953F5" w:rsidRDefault="005737B5" w:rsidP="005737B5">
      <w:pPr>
        <w:pStyle w:val="Sarakstarindkopa"/>
        <w:ind w:left="792" w:hanging="792"/>
        <w:jc w:val="both"/>
        <w:rPr>
          <w:b/>
          <w:i/>
          <w:sz w:val="18"/>
          <w:szCs w:val="18"/>
        </w:rPr>
      </w:pPr>
      <w:r w:rsidRPr="009953F5">
        <w:rPr>
          <w:bCs/>
          <w:i/>
          <w:sz w:val="18"/>
          <w:szCs w:val="18"/>
        </w:rPr>
        <w:t>(Ar grozījumiem, kuri apstiprināti ar 2016. gada 1. jūnijā</w:t>
      </w:r>
      <w:proofErr w:type="gramStart"/>
      <w:r w:rsidRPr="009953F5">
        <w:rPr>
          <w:bCs/>
          <w:i/>
          <w:sz w:val="18"/>
          <w:szCs w:val="18"/>
        </w:rPr>
        <w:t xml:space="preserve">  </w:t>
      </w:r>
      <w:proofErr w:type="gramEnd"/>
      <w:r w:rsidRPr="009953F5">
        <w:rPr>
          <w:bCs/>
          <w:i/>
          <w:sz w:val="18"/>
          <w:szCs w:val="18"/>
        </w:rPr>
        <w:t>Senāta sēdes lēmumu, protokols Nr. 5)</w:t>
      </w:r>
    </w:p>
    <w:p w:rsidR="005737B5" w:rsidRPr="009953F5" w:rsidRDefault="005737B5" w:rsidP="005737B5">
      <w:pPr>
        <w:pStyle w:val="Sarakstarindkopa"/>
        <w:ind w:left="792"/>
        <w:jc w:val="both"/>
      </w:pPr>
    </w:p>
    <w:p w:rsidR="00741A9F" w:rsidRPr="009953F5" w:rsidRDefault="00741A9F" w:rsidP="00741A9F">
      <w:pPr>
        <w:pStyle w:val="Sarakstarindkopa"/>
        <w:ind w:left="792"/>
        <w:jc w:val="both"/>
      </w:pPr>
    </w:p>
    <w:p w:rsidR="00741A9F" w:rsidRPr="009953F5" w:rsidRDefault="00032797" w:rsidP="00741A9F">
      <w:pPr>
        <w:pStyle w:val="Sarakstarindkopa"/>
        <w:numPr>
          <w:ilvl w:val="0"/>
          <w:numId w:val="10"/>
        </w:numPr>
        <w:jc w:val="center"/>
        <w:rPr>
          <w:b/>
        </w:rPr>
      </w:pPr>
      <w:r w:rsidRPr="009953F5">
        <w:rPr>
          <w:b/>
        </w:rPr>
        <w:t>Studiju maksas samaksas kārtība</w:t>
      </w:r>
    </w:p>
    <w:p w:rsidR="006C6E31" w:rsidRPr="009953F5" w:rsidRDefault="006C6E31" w:rsidP="006C6E31">
      <w:pPr>
        <w:pStyle w:val="Sarakstarindkopa"/>
        <w:ind w:left="360"/>
        <w:rPr>
          <w:b/>
        </w:rPr>
      </w:pPr>
    </w:p>
    <w:p w:rsidR="00741A9F" w:rsidRPr="009953F5" w:rsidRDefault="00032797" w:rsidP="00032797">
      <w:pPr>
        <w:pStyle w:val="Sarakstarindkopa"/>
        <w:numPr>
          <w:ilvl w:val="1"/>
          <w:numId w:val="10"/>
        </w:numPr>
        <w:jc w:val="both"/>
        <w:rPr>
          <w:b/>
        </w:rPr>
      </w:pPr>
      <w:r w:rsidRPr="009953F5">
        <w:t xml:space="preserve">Maksa par studiju gadu tiek sadalīta divās daļās – viens maksājums par katru studiju semestri. </w:t>
      </w:r>
    </w:p>
    <w:p w:rsidR="006C6E31" w:rsidRPr="009953F5" w:rsidRDefault="00032797" w:rsidP="0037237B">
      <w:pPr>
        <w:pStyle w:val="Sarakstarindkopa"/>
        <w:numPr>
          <w:ilvl w:val="1"/>
          <w:numId w:val="10"/>
        </w:numPr>
        <w:jc w:val="both"/>
        <w:rPr>
          <w:b/>
        </w:rPr>
      </w:pPr>
      <w:r w:rsidRPr="009953F5">
        <w:t xml:space="preserve">Pirmā semestra studiju maksas samaksa atbilstoši izdevumu tāmei tiek sadalīta divās daļās - priekšapmaksā, kuras apmērs ir </w:t>
      </w:r>
      <w:r w:rsidR="00261B58" w:rsidRPr="009953F5">
        <w:t xml:space="preserve">25 % no </w:t>
      </w:r>
      <w:r w:rsidRPr="009953F5">
        <w:t>aprēķinātās semestra summas</w:t>
      </w:r>
      <w:r w:rsidR="00261B58" w:rsidRPr="009953F5">
        <w:t xml:space="preserve"> un</w:t>
      </w:r>
      <w:r w:rsidRPr="009953F5">
        <w:t xml:space="preserve"> at</w:t>
      </w:r>
      <w:r w:rsidR="00261B58" w:rsidRPr="009953F5">
        <w:t>likusī semestra studiju maksas daļa</w:t>
      </w:r>
      <w:r w:rsidRPr="009953F5">
        <w:t>.</w:t>
      </w:r>
    </w:p>
    <w:p w:rsidR="005737B5" w:rsidRPr="009953F5" w:rsidRDefault="005737B5" w:rsidP="005737B5">
      <w:pPr>
        <w:pStyle w:val="Sarakstarindkopa"/>
        <w:ind w:left="792" w:hanging="792"/>
        <w:jc w:val="both"/>
        <w:rPr>
          <w:b/>
          <w:i/>
          <w:sz w:val="18"/>
          <w:szCs w:val="18"/>
        </w:rPr>
      </w:pPr>
      <w:r w:rsidRPr="009953F5">
        <w:rPr>
          <w:bCs/>
          <w:i/>
          <w:sz w:val="18"/>
          <w:szCs w:val="18"/>
        </w:rPr>
        <w:t>(Ar grozījumiem, kuri apstiprināti ar 2016. gada 1. jūnijā</w:t>
      </w:r>
      <w:proofErr w:type="gramStart"/>
      <w:r w:rsidRPr="009953F5">
        <w:rPr>
          <w:bCs/>
          <w:i/>
          <w:sz w:val="18"/>
          <w:szCs w:val="18"/>
        </w:rPr>
        <w:t xml:space="preserve">  </w:t>
      </w:r>
      <w:proofErr w:type="gramEnd"/>
      <w:r w:rsidRPr="009953F5">
        <w:rPr>
          <w:bCs/>
          <w:i/>
          <w:sz w:val="18"/>
          <w:szCs w:val="18"/>
        </w:rPr>
        <w:t>Senāta sēdes lēmumu, protokols Nr. 5)</w:t>
      </w:r>
    </w:p>
    <w:p w:rsidR="006C6E31" w:rsidRPr="009953F5" w:rsidRDefault="0037237B" w:rsidP="0037237B">
      <w:pPr>
        <w:pStyle w:val="Sarakstarindkopa"/>
        <w:numPr>
          <w:ilvl w:val="1"/>
          <w:numId w:val="10"/>
        </w:numPr>
        <w:jc w:val="both"/>
        <w:rPr>
          <w:b/>
        </w:rPr>
      </w:pPr>
      <w:r w:rsidRPr="009953F5">
        <w:t xml:space="preserve">Pirmajā studiju gadā pirmā semestra studiju maksas priekšapmaksa 25 % no aprēķinātās semestra summas jāapmaksā līdz </w:t>
      </w:r>
      <w:r w:rsidR="00CB6DB2" w:rsidRPr="009953F5">
        <w:t>datumam, kas noteikts izdevumu tāmē.</w:t>
      </w:r>
      <w:r w:rsidRPr="009953F5">
        <w:t xml:space="preserve"> Ja studējošais saņem kredītu ar valsts vārdā sniegtu galvojumu studiju maksas segšanai, pēc tam, kad JVLMA ir </w:t>
      </w:r>
      <w:r w:rsidR="006C6E31" w:rsidRPr="009953F5">
        <w:t>saņēmusi</w:t>
      </w:r>
      <w:r w:rsidRPr="009953F5">
        <w:t xml:space="preserve"> no kredītiestādes studiju maks</w:t>
      </w:r>
      <w:r w:rsidR="00CB6DB2" w:rsidRPr="009953F5">
        <w:t>u</w:t>
      </w:r>
      <w:r w:rsidRPr="009953F5">
        <w:t xml:space="preserve"> par studējošo, studējoša</w:t>
      </w:r>
      <w:r w:rsidR="00CB6DB2" w:rsidRPr="009953F5">
        <w:t>ja</w:t>
      </w:r>
      <w:r w:rsidRPr="009953F5">
        <w:t>m</w:t>
      </w:r>
      <w:r w:rsidR="002C238B" w:rsidRPr="009953F5">
        <w:t>, pamatojoties uz viņa iesniegumu,</w:t>
      </w:r>
      <w:r w:rsidRPr="009953F5">
        <w:t xml:space="preserve"> tiek atmaksāt</w:t>
      </w:r>
      <w:r w:rsidR="00CB6DB2" w:rsidRPr="009953F5">
        <w:t>a</w:t>
      </w:r>
      <w:r w:rsidRPr="009953F5">
        <w:t xml:space="preserve"> </w:t>
      </w:r>
      <w:r w:rsidR="00220375" w:rsidRPr="009953F5">
        <w:t>priekšapmaksa</w:t>
      </w:r>
      <w:r w:rsidRPr="009953F5">
        <w:t>.</w:t>
      </w:r>
    </w:p>
    <w:p w:rsidR="005737B5" w:rsidRPr="009953F5" w:rsidRDefault="005737B5" w:rsidP="005737B5">
      <w:pPr>
        <w:pStyle w:val="Sarakstarindkopa"/>
        <w:ind w:left="792" w:hanging="792"/>
        <w:jc w:val="both"/>
        <w:rPr>
          <w:b/>
          <w:i/>
          <w:sz w:val="18"/>
          <w:szCs w:val="18"/>
        </w:rPr>
      </w:pPr>
      <w:r w:rsidRPr="009953F5">
        <w:rPr>
          <w:bCs/>
          <w:i/>
          <w:sz w:val="18"/>
          <w:szCs w:val="18"/>
        </w:rPr>
        <w:t>(Ar grozījumiem, kuri apstiprināti ar 2016. gada 1. jūnijā</w:t>
      </w:r>
      <w:proofErr w:type="gramStart"/>
      <w:r w:rsidRPr="009953F5">
        <w:rPr>
          <w:bCs/>
          <w:i/>
          <w:sz w:val="18"/>
          <w:szCs w:val="18"/>
        </w:rPr>
        <w:t xml:space="preserve">  </w:t>
      </w:r>
      <w:proofErr w:type="gramEnd"/>
      <w:r w:rsidRPr="009953F5">
        <w:rPr>
          <w:bCs/>
          <w:i/>
          <w:sz w:val="18"/>
          <w:szCs w:val="18"/>
        </w:rPr>
        <w:t>Senāta sēdes lēmumu, protokols Nr. 5)</w:t>
      </w:r>
    </w:p>
    <w:p w:rsidR="006C6E31" w:rsidRPr="009953F5" w:rsidRDefault="00032797" w:rsidP="00032797">
      <w:pPr>
        <w:pStyle w:val="Sarakstarindkopa"/>
        <w:numPr>
          <w:ilvl w:val="1"/>
          <w:numId w:val="10"/>
        </w:numPr>
        <w:jc w:val="both"/>
        <w:rPr>
          <w:b/>
        </w:rPr>
      </w:pPr>
      <w:r w:rsidRPr="009953F5">
        <w:t xml:space="preserve">Studiju maksas samaksu studējošais veic personīgi vai ar kredītiestādes starpniecību. Lai studējošais varētu saņemt Studiju kredītu ar valsts vārdā sniegtu galvojumu, viņam JVLMA </w:t>
      </w:r>
      <w:r w:rsidR="00261B58" w:rsidRPr="009953F5">
        <w:t xml:space="preserve">Finanšu daļā </w:t>
      </w:r>
      <w:r w:rsidRPr="009953F5">
        <w:t>ir</w:t>
      </w:r>
      <w:r w:rsidR="00261B58" w:rsidRPr="009953F5">
        <w:t xml:space="preserve"> </w:t>
      </w:r>
      <w:r w:rsidRPr="009953F5">
        <w:t>jāiesni</w:t>
      </w:r>
      <w:r w:rsidR="00220375" w:rsidRPr="009953F5">
        <w:t>edz noteikta parauga iesniegums.</w:t>
      </w:r>
      <w:r w:rsidR="0037237B" w:rsidRPr="009953F5">
        <w:t xml:space="preserve"> </w:t>
      </w:r>
      <w:r w:rsidR="00220375" w:rsidRPr="009953F5">
        <w:t>Kredītu</w:t>
      </w:r>
      <w:r w:rsidR="0037237B" w:rsidRPr="009953F5">
        <w:t xml:space="preserve"> ar valsts vārdā sniegto galvojumu piešķir atbilstoši JVLMA nolikumam</w:t>
      </w:r>
      <w:r w:rsidR="006C6E31" w:rsidRPr="009953F5">
        <w:t xml:space="preserve"> </w:t>
      </w:r>
      <w:r w:rsidR="0037237B" w:rsidRPr="009953F5">
        <w:t>„</w:t>
      </w:r>
      <w:r w:rsidR="0037237B" w:rsidRPr="009953F5">
        <w:rPr>
          <w:bCs/>
          <w:i/>
          <w:kern w:val="36"/>
          <w:lang w:eastAsia="lv-LV"/>
        </w:rPr>
        <w:t>Nolikums par studiju un studējošā kredītu ar valsts vārdā sniegto galvojumu piešķiršanu JVLMA</w:t>
      </w:r>
      <w:r w:rsidR="00B03954" w:rsidRPr="009953F5">
        <w:rPr>
          <w:bCs/>
          <w:i/>
          <w:kern w:val="36"/>
          <w:lang w:eastAsia="lv-LV"/>
        </w:rPr>
        <w:t xml:space="preserve"> </w:t>
      </w:r>
      <w:r w:rsidR="0037237B" w:rsidRPr="009953F5">
        <w:rPr>
          <w:bCs/>
          <w:i/>
          <w:kern w:val="36"/>
          <w:lang w:eastAsia="lv-LV"/>
        </w:rPr>
        <w:t>studējošajiem”</w:t>
      </w:r>
      <w:r w:rsidR="0037237B" w:rsidRPr="009953F5">
        <w:rPr>
          <w:bCs/>
          <w:kern w:val="36"/>
          <w:lang w:eastAsia="lv-LV"/>
        </w:rPr>
        <w:t>.</w:t>
      </w:r>
    </w:p>
    <w:p w:rsidR="005737B5" w:rsidRPr="009953F5" w:rsidRDefault="005737B5" w:rsidP="005737B5">
      <w:pPr>
        <w:pStyle w:val="Sarakstarindkopa"/>
        <w:ind w:left="792" w:hanging="792"/>
        <w:jc w:val="both"/>
        <w:rPr>
          <w:b/>
          <w:i/>
          <w:sz w:val="18"/>
          <w:szCs w:val="18"/>
        </w:rPr>
      </w:pPr>
      <w:r w:rsidRPr="009953F5">
        <w:rPr>
          <w:bCs/>
          <w:i/>
          <w:sz w:val="18"/>
          <w:szCs w:val="18"/>
        </w:rPr>
        <w:t>(Ar grozījumiem, kuri apstiprināti ar 2016. gada 1. jūnijā</w:t>
      </w:r>
      <w:proofErr w:type="gramStart"/>
      <w:r w:rsidRPr="009953F5">
        <w:rPr>
          <w:bCs/>
          <w:i/>
          <w:sz w:val="18"/>
          <w:szCs w:val="18"/>
        </w:rPr>
        <w:t xml:space="preserve">  </w:t>
      </w:r>
      <w:proofErr w:type="gramEnd"/>
      <w:r w:rsidRPr="009953F5">
        <w:rPr>
          <w:bCs/>
          <w:i/>
          <w:sz w:val="18"/>
          <w:szCs w:val="18"/>
        </w:rPr>
        <w:t>Senāta sēdes lēmumu, protokols Nr. 5)</w:t>
      </w:r>
    </w:p>
    <w:p w:rsidR="006C6E31" w:rsidRPr="009953F5" w:rsidRDefault="00032797" w:rsidP="00032797">
      <w:pPr>
        <w:pStyle w:val="Sarakstarindkopa"/>
        <w:numPr>
          <w:ilvl w:val="1"/>
          <w:numId w:val="10"/>
        </w:numPr>
        <w:jc w:val="both"/>
        <w:rPr>
          <w:b/>
        </w:rPr>
      </w:pPr>
      <w:r w:rsidRPr="009953F5">
        <w:t>Par studiju maksas (</w:t>
      </w:r>
      <w:r w:rsidR="00CB6DB2" w:rsidRPr="009953F5">
        <w:t xml:space="preserve">t.sk. </w:t>
      </w:r>
      <w:r w:rsidRPr="009953F5">
        <w:t>priekšapmaksas) samaksas dienu ir uzs</w:t>
      </w:r>
      <w:r w:rsidR="006C6E31" w:rsidRPr="009953F5">
        <w:t>katāma diena, kad studiju maksa</w:t>
      </w:r>
      <w:r w:rsidRPr="009953F5">
        <w:t xml:space="preserve"> pilnā apmērā ir ienākusi JVLMA kontā vai arī ir iemaksāta JVLMA kasē.</w:t>
      </w:r>
    </w:p>
    <w:p w:rsidR="006C6E31" w:rsidRPr="009953F5" w:rsidRDefault="00032797" w:rsidP="00032797">
      <w:pPr>
        <w:pStyle w:val="Sarakstarindkopa"/>
        <w:numPr>
          <w:ilvl w:val="1"/>
          <w:numId w:val="10"/>
        </w:numPr>
        <w:jc w:val="both"/>
        <w:rPr>
          <w:b/>
        </w:rPr>
      </w:pPr>
      <w:r w:rsidRPr="009953F5">
        <w:t>Studējošajam var tikt dota iespēja semestra ietvaros studiju maksu samaksāt pa daļām, iesniedzot</w:t>
      </w:r>
      <w:r w:rsidR="00220375" w:rsidRPr="009953F5">
        <w:t xml:space="preserve"> </w:t>
      </w:r>
      <w:r w:rsidRPr="009953F5">
        <w:t>par to rektoram adresētu, motivētu rakstveida iesniegumu.</w:t>
      </w:r>
    </w:p>
    <w:p w:rsidR="006C6E31" w:rsidRPr="009953F5" w:rsidRDefault="00032797" w:rsidP="006C6E31">
      <w:pPr>
        <w:pStyle w:val="Sarakstarindkopa"/>
        <w:numPr>
          <w:ilvl w:val="1"/>
          <w:numId w:val="10"/>
        </w:numPr>
        <w:jc w:val="both"/>
        <w:rPr>
          <w:b/>
        </w:rPr>
      </w:pPr>
      <w:r w:rsidRPr="009953F5">
        <w:t xml:space="preserve">Ja studējošais izmanto studiju pārtraukumu, studiju pārtraukuma laikā studiju maksa nav jāmaksā. </w:t>
      </w:r>
    </w:p>
    <w:p w:rsidR="006C6E31" w:rsidRPr="009953F5" w:rsidRDefault="006C6E31" w:rsidP="006C6E31">
      <w:pPr>
        <w:pStyle w:val="Sarakstarindkopa"/>
        <w:ind w:left="792"/>
        <w:jc w:val="both"/>
        <w:rPr>
          <w:b/>
        </w:rPr>
      </w:pPr>
    </w:p>
    <w:p w:rsidR="006C6E31" w:rsidRPr="009953F5" w:rsidRDefault="00C40358" w:rsidP="006C6E31">
      <w:pPr>
        <w:pStyle w:val="Sarakstarindkopa"/>
        <w:numPr>
          <w:ilvl w:val="0"/>
          <w:numId w:val="10"/>
        </w:numPr>
        <w:jc w:val="center"/>
        <w:rPr>
          <w:b/>
        </w:rPr>
      </w:pPr>
      <w:r w:rsidRPr="009953F5">
        <w:rPr>
          <w:b/>
        </w:rPr>
        <w:t>Studiju maksas samazināšana</w:t>
      </w:r>
    </w:p>
    <w:p w:rsidR="002A0AF8" w:rsidRPr="009953F5" w:rsidRDefault="002A0AF8" w:rsidP="002A0AF8">
      <w:pPr>
        <w:pStyle w:val="Sarakstarindkopa"/>
        <w:ind w:left="360"/>
        <w:rPr>
          <w:b/>
        </w:rPr>
      </w:pPr>
    </w:p>
    <w:p w:rsidR="006C6E31" w:rsidRPr="009953F5" w:rsidRDefault="00C40358" w:rsidP="00C40358">
      <w:pPr>
        <w:pStyle w:val="Sarakstarindkopa"/>
        <w:numPr>
          <w:ilvl w:val="1"/>
          <w:numId w:val="10"/>
        </w:numPr>
        <w:jc w:val="both"/>
        <w:rPr>
          <w:b/>
        </w:rPr>
      </w:pPr>
      <w:r w:rsidRPr="009953F5">
        <w:t xml:space="preserve">JVLMA Finanšu koleģiālās vadības komisijai ir tiesības lemt par studējošo studiju maksas samazināšanu, saskaņā ar </w:t>
      </w:r>
      <w:r w:rsidRPr="009953F5">
        <w:rPr>
          <w:i/>
        </w:rPr>
        <w:t>Studiju maksas samazināšanas kārtību</w:t>
      </w:r>
      <w:r w:rsidR="006C6E31" w:rsidRPr="009953F5">
        <w:t>.</w:t>
      </w:r>
    </w:p>
    <w:p w:rsidR="00C40358" w:rsidRPr="009953F5" w:rsidRDefault="00C40358" w:rsidP="00C40358">
      <w:pPr>
        <w:pStyle w:val="Sarakstarindkopa"/>
        <w:numPr>
          <w:ilvl w:val="1"/>
          <w:numId w:val="10"/>
        </w:numPr>
        <w:jc w:val="both"/>
        <w:rPr>
          <w:b/>
        </w:rPr>
      </w:pPr>
      <w:r w:rsidRPr="009953F5">
        <w:t>JVLMA Finanšu koleģiālās vadības komisijas lēmumu apstiprina ar rektora rīkojumu.</w:t>
      </w:r>
    </w:p>
    <w:p w:rsidR="00032797" w:rsidRPr="009953F5" w:rsidRDefault="00032797" w:rsidP="00032797">
      <w:pPr>
        <w:pStyle w:val="Kjene"/>
        <w:tabs>
          <w:tab w:val="left" w:pos="720"/>
        </w:tabs>
        <w:jc w:val="both"/>
        <w:rPr>
          <w:szCs w:val="24"/>
        </w:rPr>
      </w:pPr>
    </w:p>
    <w:p w:rsidR="00032797" w:rsidRPr="009953F5" w:rsidRDefault="00032797" w:rsidP="00032797">
      <w:pPr>
        <w:pStyle w:val="Kjene"/>
        <w:tabs>
          <w:tab w:val="left" w:pos="720"/>
        </w:tabs>
        <w:jc w:val="both"/>
        <w:rPr>
          <w:szCs w:val="24"/>
        </w:rPr>
      </w:pPr>
    </w:p>
    <w:p w:rsidR="00032797" w:rsidRPr="009953F5" w:rsidRDefault="00032797" w:rsidP="005737B5">
      <w:pPr>
        <w:pStyle w:val="Kjene"/>
        <w:tabs>
          <w:tab w:val="left" w:pos="720"/>
        </w:tabs>
        <w:jc w:val="both"/>
      </w:pPr>
      <w:r w:rsidRPr="009953F5">
        <w:rPr>
          <w:szCs w:val="24"/>
        </w:rPr>
        <w:t xml:space="preserve">Senāta </w:t>
      </w:r>
      <w:r w:rsidR="002A1BBF" w:rsidRPr="009953F5">
        <w:rPr>
          <w:szCs w:val="24"/>
        </w:rPr>
        <w:t xml:space="preserve">priekšsēdētājs </w:t>
      </w:r>
      <w:r w:rsidRPr="009953F5">
        <w:rPr>
          <w:szCs w:val="24"/>
        </w:rPr>
        <w:tab/>
      </w:r>
      <w:proofErr w:type="gramStart"/>
      <w:r w:rsidR="00144C18" w:rsidRPr="009953F5">
        <w:rPr>
          <w:szCs w:val="24"/>
        </w:rPr>
        <w:t xml:space="preserve">                              </w:t>
      </w:r>
      <w:r w:rsidR="006C6E31" w:rsidRPr="009953F5">
        <w:rPr>
          <w:szCs w:val="24"/>
        </w:rPr>
        <w:t xml:space="preserve">            </w:t>
      </w:r>
      <w:r w:rsidR="00144C18" w:rsidRPr="009953F5">
        <w:rPr>
          <w:szCs w:val="24"/>
        </w:rPr>
        <w:t xml:space="preserve">   </w:t>
      </w:r>
      <w:proofErr w:type="gramEnd"/>
      <w:r w:rsidR="002A1BBF" w:rsidRPr="009953F5">
        <w:rPr>
          <w:szCs w:val="24"/>
        </w:rPr>
        <w:t>as</w:t>
      </w:r>
      <w:r w:rsidR="00516548" w:rsidRPr="009953F5">
        <w:rPr>
          <w:szCs w:val="24"/>
        </w:rPr>
        <w:t xml:space="preserve">ociētais profesors Guntars </w:t>
      </w:r>
      <w:proofErr w:type="spellStart"/>
      <w:r w:rsidR="00516548" w:rsidRPr="009953F5">
        <w:rPr>
          <w:szCs w:val="24"/>
        </w:rPr>
        <w:t>Prāni</w:t>
      </w:r>
      <w:r w:rsidR="002A1BBF" w:rsidRPr="009953F5">
        <w:rPr>
          <w:szCs w:val="24"/>
        </w:rPr>
        <w:t>s</w:t>
      </w:r>
      <w:proofErr w:type="spellEnd"/>
      <w:r w:rsidRPr="009953F5">
        <w:rPr>
          <w:szCs w:val="24"/>
        </w:rPr>
        <w:tab/>
      </w:r>
      <w:r w:rsidRPr="009953F5">
        <w:rPr>
          <w:szCs w:val="24"/>
        </w:rPr>
        <w:tab/>
      </w:r>
    </w:p>
    <w:p w:rsidR="00D724DE" w:rsidRPr="009953F5" w:rsidRDefault="00D724DE"/>
    <w:sectPr w:rsidR="00D724DE" w:rsidRPr="009953F5" w:rsidSect="009953F5">
      <w:headerReference w:type="default" r:id="rId9"/>
      <w:footerReference w:type="default" r:id="rId10"/>
      <w:pgSz w:w="11906" w:h="16838"/>
      <w:pgMar w:top="851" w:right="1800" w:bottom="1276" w:left="1800"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320" w:rsidRDefault="00F62320" w:rsidP="009953F5">
      <w:r>
        <w:separator/>
      </w:r>
    </w:p>
  </w:endnote>
  <w:endnote w:type="continuationSeparator" w:id="0">
    <w:p w:rsidR="00F62320" w:rsidRDefault="00F62320" w:rsidP="0099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3F5" w:rsidRDefault="009953F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320" w:rsidRDefault="00F62320" w:rsidP="009953F5">
      <w:r>
        <w:separator/>
      </w:r>
    </w:p>
  </w:footnote>
  <w:footnote w:type="continuationSeparator" w:id="0">
    <w:p w:rsidR="00F62320" w:rsidRDefault="00F62320" w:rsidP="00995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3F5" w:rsidRDefault="009953F5">
    <w:pPr>
      <w:pStyle w:val="Galvene"/>
      <w:jc w:val="right"/>
    </w:pPr>
  </w:p>
  <w:p w:rsidR="009953F5" w:rsidRDefault="009953F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DEB"/>
    <w:multiLevelType w:val="hybridMultilevel"/>
    <w:tmpl w:val="FAB6D0B2"/>
    <w:lvl w:ilvl="0" w:tplc="BCD2628C">
      <w:start w:val="2"/>
      <w:numFmt w:val="decimal"/>
      <w:lvlText w:val="%1.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331237C"/>
    <w:multiLevelType w:val="hybridMultilevel"/>
    <w:tmpl w:val="0DD64020"/>
    <w:lvl w:ilvl="0" w:tplc="98CC5FE0">
      <w:start w:val="2"/>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nsid w:val="087F27D3"/>
    <w:multiLevelType w:val="hybridMultilevel"/>
    <w:tmpl w:val="2C60CD06"/>
    <w:lvl w:ilvl="0" w:tplc="98CC5FE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D1B7407"/>
    <w:multiLevelType w:val="hybridMultilevel"/>
    <w:tmpl w:val="1062F4CE"/>
    <w:lvl w:ilvl="0" w:tplc="98CC5FE0">
      <w:start w:val="2"/>
      <w:numFmt w:val="bullet"/>
      <w:lvlText w:val="-"/>
      <w:lvlJc w:val="left"/>
      <w:pPr>
        <w:ind w:left="796" w:hanging="360"/>
      </w:pPr>
      <w:rPr>
        <w:rFonts w:ascii="Times New Roman" w:eastAsia="Times New Roman" w:hAnsi="Times New Roman" w:cs="Times New Roman" w:hint="default"/>
      </w:rPr>
    </w:lvl>
    <w:lvl w:ilvl="1" w:tplc="04260003" w:tentative="1">
      <w:start w:val="1"/>
      <w:numFmt w:val="bullet"/>
      <w:lvlText w:val="o"/>
      <w:lvlJc w:val="left"/>
      <w:pPr>
        <w:ind w:left="1516" w:hanging="360"/>
      </w:pPr>
      <w:rPr>
        <w:rFonts w:ascii="Courier New" w:hAnsi="Courier New" w:cs="Courier New" w:hint="default"/>
      </w:rPr>
    </w:lvl>
    <w:lvl w:ilvl="2" w:tplc="04260005" w:tentative="1">
      <w:start w:val="1"/>
      <w:numFmt w:val="bullet"/>
      <w:lvlText w:val=""/>
      <w:lvlJc w:val="left"/>
      <w:pPr>
        <w:ind w:left="2236" w:hanging="360"/>
      </w:pPr>
      <w:rPr>
        <w:rFonts w:ascii="Wingdings" w:hAnsi="Wingdings" w:hint="default"/>
      </w:rPr>
    </w:lvl>
    <w:lvl w:ilvl="3" w:tplc="04260001" w:tentative="1">
      <w:start w:val="1"/>
      <w:numFmt w:val="bullet"/>
      <w:lvlText w:val=""/>
      <w:lvlJc w:val="left"/>
      <w:pPr>
        <w:ind w:left="2956" w:hanging="360"/>
      </w:pPr>
      <w:rPr>
        <w:rFonts w:ascii="Symbol" w:hAnsi="Symbol" w:hint="default"/>
      </w:rPr>
    </w:lvl>
    <w:lvl w:ilvl="4" w:tplc="04260003" w:tentative="1">
      <w:start w:val="1"/>
      <w:numFmt w:val="bullet"/>
      <w:lvlText w:val="o"/>
      <w:lvlJc w:val="left"/>
      <w:pPr>
        <w:ind w:left="3676" w:hanging="360"/>
      </w:pPr>
      <w:rPr>
        <w:rFonts w:ascii="Courier New" w:hAnsi="Courier New" w:cs="Courier New" w:hint="default"/>
      </w:rPr>
    </w:lvl>
    <w:lvl w:ilvl="5" w:tplc="04260005" w:tentative="1">
      <w:start w:val="1"/>
      <w:numFmt w:val="bullet"/>
      <w:lvlText w:val=""/>
      <w:lvlJc w:val="left"/>
      <w:pPr>
        <w:ind w:left="4396" w:hanging="360"/>
      </w:pPr>
      <w:rPr>
        <w:rFonts w:ascii="Wingdings" w:hAnsi="Wingdings" w:hint="default"/>
      </w:rPr>
    </w:lvl>
    <w:lvl w:ilvl="6" w:tplc="04260001" w:tentative="1">
      <w:start w:val="1"/>
      <w:numFmt w:val="bullet"/>
      <w:lvlText w:val=""/>
      <w:lvlJc w:val="left"/>
      <w:pPr>
        <w:ind w:left="5116" w:hanging="360"/>
      </w:pPr>
      <w:rPr>
        <w:rFonts w:ascii="Symbol" w:hAnsi="Symbol" w:hint="default"/>
      </w:rPr>
    </w:lvl>
    <w:lvl w:ilvl="7" w:tplc="04260003" w:tentative="1">
      <w:start w:val="1"/>
      <w:numFmt w:val="bullet"/>
      <w:lvlText w:val="o"/>
      <w:lvlJc w:val="left"/>
      <w:pPr>
        <w:ind w:left="5836" w:hanging="360"/>
      </w:pPr>
      <w:rPr>
        <w:rFonts w:ascii="Courier New" w:hAnsi="Courier New" w:cs="Courier New" w:hint="default"/>
      </w:rPr>
    </w:lvl>
    <w:lvl w:ilvl="8" w:tplc="04260005" w:tentative="1">
      <w:start w:val="1"/>
      <w:numFmt w:val="bullet"/>
      <w:lvlText w:val=""/>
      <w:lvlJc w:val="left"/>
      <w:pPr>
        <w:ind w:left="6556" w:hanging="360"/>
      </w:pPr>
      <w:rPr>
        <w:rFonts w:ascii="Wingdings" w:hAnsi="Wingdings" w:hint="default"/>
      </w:rPr>
    </w:lvl>
  </w:abstractNum>
  <w:abstractNum w:abstractNumId="4">
    <w:nsid w:val="10732D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CB13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197B07"/>
    <w:multiLevelType w:val="hybridMultilevel"/>
    <w:tmpl w:val="A08EF320"/>
    <w:lvl w:ilvl="0" w:tplc="98CC5FE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F242E3A"/>
    <w:multiLevelType w:val="hybridMultilevel"/>
    <w:tmpl w:val="572C9A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365B7CDE"/>
    <w:multiLevelType w:val="multilevel"/>
    <w:tmpl w:val="AF1AFA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C0E2B0B"/>
    <w:multiLevelType w:val="multilevel"/>
    <w:tmpl w:val="3D148A8E"/>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F9319AC"/>
    <w:multiLevelType w:val="hybridMultilevel"/>
    <w:tmpl w:val="3D764060"/>
    <w:lvl w:ilvl="0" w:tplc="44EC9FB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7F720DE"/>
    <w:multiLevelType w:val="hybridMultilevel"/>
    <w:tmpl w:val="19EE14A2"/>
    <w:lvl w:ilvl="0" w:tplc="38D475DA">
      <w:start w:val="2"/>
      <w:numFmt w:val="decimal"/>
      <w:lvlText w:val="2.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51A75D1"/>
    <w:multiLevelType w:val="multilevel"/>
    <w:tmpl w:val="AB36DF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D7C7AFF"/>
    <w:multiLevelType w:val="multilevel"/>
    <w:tmpl w:val="AF1AFA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10"/>
  </w:num>
  <w:num w:numId="5">
    <w:abstractNumId w:val="3"/>
  </w:num>
  <w:num w:numId="6">
    <w:abstractNumId w:val="2"/>
  </w:num>
  <w:num w:numId="7">
    <w:abstractNumId w:val="1"/>
  </w:num>
  <w:num w:numId="8">
    <w:abstractNumId w:val="0"/>
  </w:num>
  <w:num w:numId="9">
    <w:abstractNumId w:val="11"/>
  </w:num>
  <w:num w:numId="10">
    <w:abstractNumId w:val="8"/>
  </w:num>
  <w:num w:numId="11">
    <w:abstractNumId w:val="5"/>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797"/>
    <w:rsid w:val="00032797"/>
    <w:rsid w:val="000A1B6F"/>
    <w:rsid w:val="000E4239"/>
    <w:rsid w:val="00100375"/>
    <w:rsid w:val="0012359A"/>
    <w:rsid w:val="00144C18"/>
    <w:rsid w:val="001A4A1A"/>
    <w:rsid w:val="001E1D42"/>
    <w:rsid w:val="00220375"/>
    <w:rsid w:val="0022399E"/>
    <w:rsid w:val="00261B58"/>
    <w:rsid w:val="002A0AF8"/>
    <w:rsid w:val="002A1BBF"/>
    <w:rsid w:val="002C04D2"/>
    <w:rsid w:val="002C238B"/>
    <w:rsid w:val="0037237B"/>
    <w:rsid w:val="00402B9D"/>
    <w:rsid w:val="004A3DB9"/>
    <w:rsid w:val="004F5B74"/>
    <w:rsid w:val="00516548"/>
    <w:rsid w:val="005737B5"/>
    <w:rsid w:val="005C2171"/>
    <w:rsid w:val="00646A52"/>
    <w:rsid w:val="00651CDA"/>
    <w:rsid w:val="006C6E31"/>
    <w:rsid w:val="00720A88"/>
    <w:rsid w:val="00741A9F"/>
    <w:rsid w:val="00777124"/>
    <w:rsid w:val="007916E9"/>
    <w:rsid w:val="007E24D6"/>
    <w:rsid w:val="00884DAB"/>
    <w:rsid w:val="00940A5D"/>
    <w:rsid w:val="00990954"/>
    <w:rsid w:val="009953F5"/>
    <w:rsid w:val="009B563F"/>
    <w:rsid w:val="00A07477"/>
    <w:rsid w:val="00AE30F5"/>
    <w:rsid w:val="00B03954"/>
    <w:rsid w:val="00B20757"/>
    <w:rsid w:val="00B34727"/>
    <w:rsid w:val="00C02257"/>
    <w:rsid w:val="00C40358"/>
    <w:rsid w:val="00C52D7E"/>
    <w:rsid w:val="00CB6DB2"/>
    <w:rsid w:val="00CD2C40"/>
    <w:rsid w:val="00D724DE"/>
    <w:rsid w:val="00D83D52"/>
    <w:rsid w:val="00DF6FE4"/>
    <w:rsid w:val="00E52A87"/>
    <w:rsid w:val="00E82104"/>
    <w:rsid w:val="00F23222"/>
    <w:rsid w:val="00F62320"/>
    <w:rsid w:val="00FD70CE"/>
    <w:rsid w:val="00FE04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32797"/>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9"/>
    <w:qFormat/>
    <w:rsid w:val="00032797"/>
    <w:pPr>
      <w:keepNext/>
      <w:jc w:val="center"/>
      <w:outlineLvl w:val="0"/>
    </w:pPr>
    <w:rPr>
      <w:b/>
      <w:bCs/>
      <w:sz w:val="32"/>
    </w:rPr>
  </w:style>
  <w:style w:type="paragraph" w:styleId="Virsraksts4">
    <w:name w:val="heading 4"/>
    <w:basedOn w:val="Parasts"/>
    <w:next w:val="Parasts"/>
    <w:link w:val="Virsraksts4Rakstz"/>
    <w:uiPriority w:val="99"/>
    <w:semiHidden/>
    <w:unhideWhenUsed/>
    <w:qFormat/>
    <w:rsid w:val="00032797"/>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032797"/>
    <w:rPr>
      <w:rFonts w:ascii="Times New Roman" w:eastAsia="Times New Roman" w:hAnsi="Times New Roman" w:cs="Times New Roman"/>
      <w:b/>
      <w:bCs/>
      <w:sz w:val="32"/>
      <w:szCs w:val="24"/>
    </w:rPr>
  </w:style>
  <w:style w:type="character" w:customStyle="1" w:styleId="Virsraksts4Rakstz">
    <w:name w:val="Virsraksts 4 Rakstz."/>
    <w:basedOn w:val="Noklusjumarindkopasfonts"/>
    <w:link w:val="Virsraksts4"/>
    <w:uiPriority w:val="99"/>
    <w:semiHidden/>
    <w:rsid w:val="00032797"/>
    <w:rPr>
      <w:rFonts w:ascii="Calibri" w:eastAsia="Times New Roman" w:hAnsi="Calibri" w:cs="Times New Roman"/>
      <w:b/>
      <w:bCs/>
      <w:sz w:val="28"/>
      <w:szCs w:val="28"/>
    </w:rPr>
  </w:style>
  <w:style w:type="paragraph" w:styleId="Kjene">
    <w:name w:val="footer"/>
    <w:basedOn w:val="Parasts"/>
    <w:link w:val="KjeneRakstz"/>
    <w:uiPriority w:val="99"/>
    <w:unhideWhenUsed/>
    <w:rsid w:val="00032797"/>
    <w:pPr>
      <w:tabs>
        <w:tab w:val="center" w:pos="4153"/>
        <w:tab w:val="right" w:pos="8306"/>
      </w:tabs>
    </w:pPr>
    <w:rPr>
      <w:szCs w:val="20"/>
    </w:rPr>
  </w:style>
  <w:style w:type="character" w:customStyle="1" w:styleId="KjeneRakstz">
    <w:name w:val="Kājene Rakstz."/>
    <w:basedOn w:val="Noklusjumarindkopasfonts"/>
    <w:link w:val="Kjene"/>
    <w:uiPriority w:val="99"/>
    <w:rsid w:val="00032797"/>
    <w:rPr>
      <w:rFonts w:ascii="Times New Roman" w:eastAsia="Times New Roman" w:hAnsi="Times New Roman" w:cs="Times New Roman"/>
      <w:sz w:val="24"/>
      <w:szCs w:val="20"/>
    </w:rPr>
  </w:style>
  <w:style w:type="paragraph" w:styleId="Pamatteksts">
    <w:name w:val="Body Text"/>
    <w:basedOn w:val="Parasts"/>
    <w:link w:val="PamattekstsRakstz"/>
    <w:uiPriority w:val="99"/>
    <w:semiHidden/>
    <w:unhideWhenUsed/>
    <w:rsid w:val="00032797"/>
    <w:pPr>
      <w:jc w:val="both"/>
    </w:pPr>
  </w:style>
  <w:style w:type="character" w:customStyle="1" w:styleId="PamattekstsRakstz">
    <w:name w:val="Pamatteksts Rakstz."/>
    <w:basedOn w:val="Noklusjumarindkopasfonts"/>
    <w:link w:val="Pamatteksts"/>
    <w:uiPriority w:val="99"/>
    <w:semiHidden/>
    <w:rsid w:val="00032797"/>
    <w:rPr>
      <w:rFonts w:ascii="Times New Roman" w:eastAsia="Times New Roman" w:hAnsi="Times New Roman" w:cs="Times New Roman"/>
      <w:sz w:val="24"/>
      <w:szCs w:val="24"/>
    </w:rPr>
  </w:style>
  <w:style w:type="paragraph" w:styleId="Bezatstarpm">
    <w:name w:val="No Spacing"/>
    <w:uiPriority w:val="99"/>
    <w:qFormat/>
    <w:rsid w:val="00032797"/>
    <w:pPr>
      <w:spacing w:after="0" w:line="240" w:lineRule="auto"/>
    </w:pPr>
    <w:rPr>
      <w:rFonts w:ascii="Calibri" w:eastAsia="Calibri" w:hAnsi="Calibri" w:cs="Times New Roman"/>
    </w:rPr>
  </w:style>
  <w:style w:type="paragraph" w:styleId="Sarakstarindkopa">
    <w:name w:val="List Paragraph"/>
    <w:basedOn w:val="Parasts"/>
    <w:uiPriority w:val="34"/>
    <w:qFormat/>
    <w:rsid w:val="00F23222"/>
    <w:pPr>
      <w:ind w:left="720"/>
      <w:contextualSpacing/>
    </w:pPr>
  </w:style>
  <w:style w:type="paragraph" w:customStyle="1" w:styleId="Default">
    <w:name w:val="Default"/>
    <w:rsid w:val="0037237B"/>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2C238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38B"/>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C40358"/>
    <w:rPr>
      <w:sz w:val="16"/>
      <w:szCs w:val="16"/>
    </w:rPr>
  </w:style>
  <w:style w:type="paragraph" w:styleId="Komentrateksts">
    <w:name w:val="annotation text"/>
    <w:basedOn w:val="Parasts"/>
    <w:link w:val="KomentratekstsRakstz"/>
    <w:uiPriority w:val="99"/>
    <w:semiHidden/>
    <w:unhideWhenUsed/>
    <w:rsid w:val="00C40358"/>
    <w:rPr>
      <w:sz w:val="20"/>
      <w:szCs w:val="20"/>
    </w:rPr>
  </w:style>
  <w:style w:type="character" w:customStyle="1" w:styleId="KomentratekstsRakstz">
    <w:name w:val="Komentāra teksts Rakstz."/>
    <w:basedOn w:val="Noklusjumarindkopasfonts"/>
    <w:link w:val="Komentrateksts"/>
    <w:uiPriority w:val="99"/>
    <w:semiHidden/>
    <w:rsid w:val="00C40358"/>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C40358"/>
    <w:rPr>
      <w:b/>
      <w:bCs/>
    </w:rPr>
  </w:style>
  <w:style w:type="character" w:customStyle="1" w:styleId="KomentratmaRakstz">
    <w:name w:val="Komentāra tēma Rakstz."/>
    <w:basedOn w:val="KomentratekstsRakstz"/>
    <w:link w:val="Komentratma"/>
    <w:uiPriority w:val="99"/>
    <w:semiHidden/>
    <w:rsid w:val="00C40358"/>
    <w:rPr>
      <w:rFonts w:ascii="Times New Roman" w:eastAsia="Times New Roman" w:hAnsi="Times New Roman" w:cs="Times New Roman"/>
      <w:b/>
      <w:bCs/>
      <w:sz w:val="20"/>
      <w:szCs w:val="20"/>
    </w:rPr>
  </w:style>
  <w:style w:type="paragraph" w:styleId="Galvene">
    <w:name w:val="header"/>
    <w:basedOn w:val="Parasts"/>
    <w:link w:val="GalveneRakstz"/>
    <w:uiPriority w:val="99"/>
    <w:unhideWhenUsed/>
    <w:rsid w:val="009953F5"/>
    <w:pPr>
      <w:tabs>
        <w:tab w:val="center" w:pos="4153"/>
        <w:tab w:val="right" w:pos="8306"/>
      </w:tabs>
    </w:pPr>
  </w:style>
  <w:style w:type="character" w:customStyle="1" w:styleId="GalveneRakstz">
    <w:name w:val="Galvene Rakstz."/>
    <w:basedOn w:val="Noklusjumarindkopasfonts"/>
    <w:link w:val="Galvene"/>
    <w:uiPriority w:val="99"/>
    <w:rsid w:val="009953F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32797"/>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9"/>
    <w:qFormat/>
    <w:rsid w:val="00032797"/>
    <w:pPr>
      <w:keepNext/>
      <w:jc w:val="center"/>
      <w:outlineLvl w:val="0"/>
    </w:pPr>
    <w:rPr>
      <w:b/>
      <w:bCs/>
      <w:sz w:val="32"/>
    </w:rPr>
  </w:style>
  <w:style w:type="paragraph" w:styleId="Virsraksts4">
    <w:name w:val="heading 4"/>
    <w:basedOn w:val="Parasts"/>
    <w:next w:val="Parasts"/>
    <w:link w:val="Virsraksts4Rakstz"/>
    <w:uiPriority w:val="99"/>
    <w:semiHidden/>
    <w:unhideWhenUsed/>
    <w:qFormat/>
    <w:rsid w:val="00032797"/>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032797"/>
    <w:rPr>
      <w:rFonts w:ascii="Times New Roman" w:eastAsia="Times New Roman" w:hAnsi="Times New Roman" w:cs="Times New Roman"/>
      <w:b/>
      <w:bCs/>
      <w:sz w:val="32"/>
      <w:szCs w:val="24"/>
    </w:rPr>
  </w:style>
  <w:style w:type="character" w:customStyle="1" w:styleId="Virsraksts4Rakstz">
    <w:name w:val="Virsraksts 4 Rakstz."/>
    <w:basedOn w:val="Noklusjumarindkopasfonts"/>
    <w:link w:val="Virsraksts4"/>
    <w:uiPriority w:val="99"/>
    <w:semiHidden/>
    <w:rsid w:val="00032797"/>
    <w:rPr>
      <w:rFonts w:ascii="Calibri" w:eastAsia="Times New Roman" w:hAnsi="Calibri" w:cs="Times New Roman"/>
      <w:b/>
      <w:bCs/>
      <w:sz w:val="28"/>
      <w:szCs w:val="28"/>
    </w:rPr>
  </w:style>
  <w:style w:type="paragraph" w:styleId="Kjene">
    <w:name w:val="footer"/>
    <w:basedOn w:val="Parasts"/>
    <w:link w:val="KjeneRakstz"/>
    <w:uiPriority w:val="99"/>
    <w:unhideWhenUsed/>
    <w:rsid w:val="00032797"/>
    <w:pPr>
      <w:tabs>
        <w:tab w:val="center" w:pos="4153"/>
        <w:tab w:val="right" w:pos="8306"/>
      </w:tabs>
    </w:pPr>
    <w:rPr>
      <w:szCs w:val="20"/>
    </w:rPr>
  </w:style>
  <w:style w:type="character" w:customStyle="1" w:styleId="KjeneRakstz">
    <w:name w:val="Kājene Rakstz."/>
    <w:basedOn w:val="Noklusjumarindkopasfonts"/>
    <w:link w:val="Kjene"/>
    <w:uiPriority w:val="99"/>
    <w:rsid w:val="00032797"/>
    <w:rPr>
      <w:rFonts w:ascii="Times New Roman" w:eastAsia="Times New Roman" w:hAnsi="Times New Roman" w:cs="Times New Roman"/>
      <w:sz w:val="24"/>
      <w:szCs w:val="20"/>
    </w:rPr>
  </w:style>
  <w:style w:type="paragraph" w:styleId="Pamatteksts">
    <w:name w:val="Body Text"/>
    <w:basedOn w:val="Parasts"/>
    <w:link w:val="PamattekstsRakstz"/>
    <w:uiPriority w:val="99"/>
    <w:semiHidden/>
    <w:unhideWhenUsed/>
    <w:rsid w:val="00032797"/>
    <w:pPr>
      <w:jc w:val="both"/>
    </w:pPr>
  </w:style>
  <w:style w:type="character" w:customStyle="1" w:styleId="PamattekstsRakstz">
    <w:name w:val="Pamatteksts Rakstz."/>
    <w:basedOn w:val="Noklusjumarindkopasfonts"/>
    <w:link w:val="Pamatteksts"/>
    <w:uiPriority w:val="99"/>
    <w:semiHidden/>
    <w:rsid w:val="00032797"/>
    <w:rPr>
      <w:rFonts w:ascii="Times New Roman" w:eastAsia="Times New Roman" w:hAnsi="Times New Roman" w:cs="Times New Roman"/>
      <w:sz w:val="24"/>
      <w:szCs w:val="24"/>
    </w:rPr>
  </w:style>
  <w:style w:type="paragraph" w:styleId="Bezatstarpm">
    <w:name w:val="No Spacing"/>
    <w:uiPriority w:val="99"/>
    <w:qFormat/>
    <w:rsid w:val="00032797"/>
    <w:pPr>
      <w:spacing w:after="0" w:line="240" w:lineRule="auto"/>
    </w:pPr>
    <w:rPr>
      <w:rFonts w:ascii="Calibri" w:eastAsia="Calibri" w:hAnsi="Calibri" w:cs="Times New Roman"/>
    </w:rPr>
  </w:style>
  <w:style w:type="paragraph" w:styleId="Sarakstarindkopa">
    <w:name w:val="List Paragraph"/>
    <w:basedOn w:val="Parasts"/>
    <w:uiPriority w:val="34"/>
    <w:qFormat/>
    <w:rsid w:val="00F23222"/>
    <w:pPr>
      <w:ind w:left="720"/>
      <w:contextualSpacing/>
    </w:pPr>
  </w:style>
  <w:style w:type="paragraph" w:customStyle="1" w:styleId="Default">
    <w:name w:val="Default"/>
    <w:rsid w:val="0037237B"/>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2C238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38B"/>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C40358"/>
    <w:rPr>
      <w:sz w:val="16"/>
      <w:szCs w:val="16"/>
    </w:rPr>
  </w:style>
  <w:style w:type="paragraph" w:styleId="Komentrateksts">
    <w:name w:val="annotation text"/>
    <w:basedOn w:val="Parasts"/>
    <w:link w:val="KomentratekstsRakstz"/>
    <w:uiPriority w:val="99"/>
    <w:semiHidden/>
    <w:unhideWhenUsed/>
    <w:rsid w:val="00C40358"/>
    <w:rPr>
      <w:sz w:val="20"/>
      <w:szCs w:val="20"/>
    </w:rPr>
  </w:style>
  <w:style w:type="character" w:customStyle="1" w:styleId="KomentratekstsRakstz">
    <w:name w:val="Komentāra teksts Rakstz."/>
    <w:basedOn w:val="Noklusjumarindkopasfonts"/>
    <w:link w:val="Komentrateksts"/>
    <w:uiPriority w:val="99"/>
    <w:semiHidden/>
    <w:rsid w:val="00C40358"/>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C40358"/>
    <w:rPr>
      <w:b/>
      <w:bCs/>
    </w:rPr>
  </w:style>
  <w:style w:type="character" w:customStyle="1" w:styleId="KomentratmaRakstz">
    <w:name w:val="Komentāra tēma Rakstz."/>
    <w:basedOn w:val="KomentratekstsRakstz"/>
    <w:link w:val="Komentratma"/>
    <w:uiPriority w:val="99"/>
    <w:semiHidden/>
    <w:rsid w:val="00C40358"/>
    <w:rPr>
      <w:rFonts w:ascii="Times New Roman" w:eastAsia="Times New Roman" w:hAnsi="Times New Roman" w:cs="Times New Roman"/>
      <w:b/>
      <w:bCs/>
      <w:sz w:val="20"/>
      <w:szCs w:val="20"/>
    </w:rPr>
  </w:style>
  <w:style w:type="paragraph" w:styleId="Galvene">
    <w:name w:val="header"/>
    <w:basedOn w:val="Parasts"/>
    <w:link w:val="GalveneRakstz"/>
    <w:uiPriority w:val="99"/>
    <w:unhideWhenUsed/>
    <w:rsid w:val="009953F5"/>
    <w:pPr>
      <w:tabs>
        <w:tab w:val="center" w:pos="4153"/>
        <w:tab w:val="right" w:pos="8306"/>
      </w:tabs>
    </w:pPr>
  </w:style>
  <w:style w:type="character" w:customStyle="1" w:styleId="GalveneRakstz">
    <w:name w:val="Galvene Rakstz."/>
    <w:basedOn w:val="Noklusjumarindkopasfonts"/>
    <w:link w:val="Galvene"/>
    <w:uiPriority w:val="99"/>
    <w:rsid w:val="009953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8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9AF3E15-6783-4411-B853-8F6826DB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4985</Words>
  <Characters>2843</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Baltabola</dc:creator>
  <cp:lastModifiedBy>Ieva Devjatnikova</cp:lastModifiedBy>
  <cp:revision>2</cp:revision>
  <cp:lastPrinted>2016-06-20T09:43:00Z</cp:lastPrinted>
  <dcterms:created xsi:type="dcterms:W3CDTF">2016-06-22T10:30:00Z</dcterms:created>
  <dcterms:modified xsi:type="dcterms:W3CDTF">2016-06-22T10:30:00Z</dcterms:modified>
</cp:coreProperties>
</file>