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7C8B" w14:textId="77777777" w:rsidR="002575AC" w:rsidRDefault="002575AC" w:rsidP="002575AC">
      <w:pPr>
        <w:pStyle w:val="BodyText"/>
        <w:ind w:left="3600" w:firstLine="720"/>
        <w:jc w:val="right"/>
        <w:rPr>
          <w:b/>
          <w:bCs/>
          <w:i/>
          <w:szCs w:val="28"/>
        </w:rPr>
      </w:pPr>
      <w:r>
        <w:rPr>
          <w:bCs/>
          <w:szCs w:val="28"/>
        </w:rPr>
        <w:t xml:space="preserve">         </w:t>
      </w:r>
    </w:p>
    <w:p w14:paraId="2F26A548" w14:textId="77777777" w:rsidR="002575AC" w:rsidRDefault="002575AC" w:rsidP="002575AC">
      <w:pPr>
        <w:pStyle w:val="BodyText"/>
        <w:ind w:left="3600" w:firstLine="720"/>
        <w:jc w:val="left"/>
        <w:rPr>
          <w:bCs/>
          <w:sz w:val="24"/>
        </w:rPr>
      </w:pPr>
      <w:r>
        <w:rPr>
          <w:bCs/>
          <w:sz w:val="24"/>
        </w:rPr>
        <w:t xml:space="preserve">              Apstiprināts:</w:t>
      </w:r>
    </w:p>
    <w:p w14:paraId="789F8B40" w14:textId="77777777" w:rsidR="002575AC" w:rsidRDefault="002575AC" w:rsidP="002575AC">
      <w:pPr>
        <w:pStyle w:val="BodyText"/>
        <w:jc w:val="right"/>
        <w:rPr>
          <w:bCs/>
          <w:sz w:val="24"/>
        </w:rPr>
      </w:pPr>
      <w:r>
        <w:rPr>
          <w:bCs/>
          <w:sz w:val="24"/>
        </w:rPr>
        <w:t xml:space="preserve">   Uzņemšanas komisijas priekšsēdētājs </w:t>
      </w:r>
    </w:p>
    <w:p w14:paraId="1BAE1D20" w14:textId="2ADCC428" w:rsidR="002575AC" w:rsidRDefault="001D6B67" w:rsidP="002575AC">
      <w:pPr>
        <w:pStyle w:val="BodyText"/>
        <w:jc w:val="right"/>
        <w:rPr>
          <w:bCs/>
          <w:sz w:val="24"/>
        </w:rPr>
      </w:pPr>
      <w:r>
        <w:rPr>
          <w:bCs/>
          <w:sz w:val="24"/>
        </w:rPr>
        <w:t>Asociētais profesors Toms Ostrovskis</w:t>
      </w:r>
    </w:p>
    <w:p w14:paraId="01A0064E" w14:textId="27D3EECD" w:rsidR="002575AC" w:rsidRDefault="002575AC" w:rsidP="002575AC">
      <w:pPr>
        <w:pStyle w:val="BodyText"/>
        <w:jc w:val="right"/>
        <w:rPr>
          <w:bCs/>
          <w:sz w:val="24"/>
        </w:rPr>
      </w:pPr>
      <w:r>
        <w:rPr>
          <w:bCs/>
          <w:sz w:val="24"/>
        </w:rPr>
        <w:t>20</w:t>
      </w:r>
      <w:r w:rsidR="00F77D3D">
        <w:rPr>
          <w:bCs/>
          <w:sz w:val="24"/>
        </w:rPr>
        <w:t>2</w:t>
      </w:r>
      <w:r w:rsidR="001D6B67">
        <w:rPr>
          <w:bCs/>
          <w:sz w:val="24"/>
        </w:rPr>
        <w:t>5</w:t>
      </w:r>
      <w:r>
        <w:rPr>
          <w:bCs/>
          <w:sz w:val="24"/>
        </w:rPr>
        <w:t xml:space="preserve">. gada </w:t>
      </w:r>
      <w:r w:rsidR="001D6B67">
        <w:rPr>
          <w:bCs/>
          <w:sz w:val="24"/>
        </w:rPr>
        <w:t>15</w:t>
      </w:r>
      <w:r w:rsidR="00031B71">
        <w:rPr>
          <w:bCs/>
          <w:sz w:val="24"/>
        </w:rPr>
        <w:t>.</w:t>
      </w:r>
      <w:r w:rsidR="001D6B67">
        <w:rPr>
          <w:bCs/>
          <w:sz w:val="24"/>
        </w:rPr>
        <w:t xml:space="preserve"> maijā</w:t>
      </w:r>
      <w:r>
        <w:rPr>
          <w:bCs/>
          <w:sz w:val="24"/>
        </w:rPr>
        <w:t xml:space="preserve">          </w:t>
      </w:r>
    </w:p>
    <w:p w14:paraId="731EA238" w14:textId="77777777" w:rsidR="002575AC" w:rsidRPr="0022275C" w:rsidRDefault="002575AC" w:rsidP="002575AC">
      <w:pPr>
        <w:rPr>
          <w:sz w:val="16"/>
          <w:szCs w:val="16"/>
        </w:rPr>
      </w:pPr>
    </w:p>
    <w:p w14:paraId="79422DE9" w14:textId="77777777" w:rsidR="002575AC" w:rsidRPr="0022275C" w:rsidRDefault="002575AC" w:rsidP="002575AC">
      <w:pPr>
        <w:jc w:val="center"/>
      </w:pPr>
      <w:r w:rsidRPr="0022275C">
        <w:t>Jāzepa Vītola Latvijas Mūzikas akadēmijas</w:t>
      </w:r>
    </w:p>
    <w:p w14:paraId="7AE83ADA" w14:textId="77777777" w:rsidR="002575AC" w:rsidRPr="0022275C" w:rsidRDefault="002575AC" w:rsidP="002575AC">
      <w:pPr>
        <w:pStyle w:val="Heading3"/>
        <w:rPr>
          <w:i/>
          <w:sz w:val="24"/>
        </w:rPr>
      </w:pPr>
      <w:r w:rsidRPr="0022275C">
        <w:rPr>
          <w:sz w:val="24"/>
        </w:rPr>
        <w:t xml:space="preserve">reflektantu papildu prasību pārbaudes/iestājpārbaudījumu norises un kompetences vērtēšanas kārtība </w:t>
      </w:r>
    </w:p>
    <w:p w14:paraId="3A26BD19" w14:textId="77777777" w:rsidR="002575AC" w:rsidRPr="0022275C" w:rsidRDefault="002575AC" w:rsidP="002575AC">
      <w:pPr>
        <w:rPr>
          <w:sz w:val="16"/>
          <w:szCs w:val="16"/>
        </w:rPr>
      </w:pPr>
    </w:p>
    <w:p w14:paraId="7B314451" w14:textId="77777777" w:rsidR="002575AC" w:rsidRDefault="002575AC" w:rsidP="0022275C">
      <w:pPr>
        <w:ind w:left="-284" w:right="-625"/>
        <w:jc w:val="both"/>
      </w:pPr>
      <w:r>
        <w:t xml:space="preserve">1. Reflektantu papildu prasību pārbaudes/iestājpārbaudījumu (turpmāk tekstā – pārbaudījumu)  norises un kompetences vērtēšanas kārtības projektu izstrādā studiju programmu direktors. Pēc kompetences vērtēšanas kārtības projekta apspriešanas ar katedru vadītājiem, to apstiprina Uzņemšanas komisijas priekšsēdētājs. </w:t>
      </w:r>
    </w:p>
    <w:p w14:paraId="2C16C845" w14:textId="44D31AEE" w:rsidR="002575AC" w:rsidRDefault="002575AC" w:rsidP="0022275C">
      <w:pPr>
        <w:ind w:left="-284" w:right="-625"/>
        <w:jc w:val="both"/>
      </w:pPr>
      <w:r>
        <w:t>Ar kompetences vērtēšanas kārtību tiek iepazīstināta pārbaudījumu komisija un reflektanti.</w:t>
      </w:r>
    </w:p>
    <w:p w14:paraId="71BD05BC" w14:textId="4184ED95" w:rsidR="00B07DB3" w:rsidRDefault="00B07DB3" w:rsidP="0022275C">
      <w:pPr>
        <w:ind w:left="-284" w:right="-625"/>
        <w:jc w:val="both"/>
      </w:pPr>
      <w:r>
        <w:t>Ar reflektantu papildu prasību pārbaudes/iestājpārbaudījumu  norises un kompetences vērtēšanas kārtību saistītos jautājumus, kuri var rasties šajā kārtībā neparedzētajos gadījumos, iz</w:t>
      </w:r>
      <w:r w:rsidR="006A322E">
        <w:t>lemj</w:t>
      </w:r>
      <w:r>
        <w:t xml:space="preserve"> </w:t>
      </w:r>
      <w:r w:rsidR="006A322E">
        <w:t>Uzņemšanas komisijas priekšsēdētājs</w:t>
      </w:r>
      <w:r>
        <w:t>.</w:t>
      </w:r>
    </w:p>
    <w:p w14:paraId="010DC7D3" w14:textId="77777777" w:rsidR="0022275C" w:rsidRPr="0022275C" w:rsidRDefault="0022275C" w:rsidP="0022275C">
      <w:pPr>
        <w:ind w:left="-284" w:right="-625"/>
        <w:jc w:val="both"/>
        <w:rPr>
          <w:sz w:val="16"/>
          <w:szCs w:val="16"/>
          <w:u w:val="single"/>
        </w:rPr>
      </w:pPr>
    </w:p>
    <w:p w14:paraId="08B7AB71" w14:textId="77777777" w:rsidR="002575AC" w:rsidRDefault="002575AC" w:rsidP="0022275C">
      <w:pPr>
        <w:ind w:left="-284" w:right="-625"/>
        <w:jc w:val="both"/>
        <w:rPr>
          <w:bCs/>
          <w:u w:val="single"/>
        </w:rPr>
      </w:pPr>
      <w:r>
        <w:rPr>
          <w:u w:val="single"/>
        </w:rPr>
        <w:t xml:space="preserve">2. Pārbaudījumu </w:t>
      </w:r>
      <w:r>
        <w:rPr>
          <w:bCs/>
          <w:u w:val="single"/>
        </w:rPr>
        <w:t>satura izveides kārtība</w:t>
      </w:r>
    </w:p>
    <w:p w14:paraId="0938D3F7" w14:textId="78E7EC3D" w:rsidR="002575AC" w:rsidRDefault="002575AC" w:rsidP="0022275C">
      <w:pPr>
        <w:ind w:left="-284" w:right="-625"/>
        <w:jc w:val="both"/>
        <w:rPr>
          <w:bCs/>
        </w:rPr>
      </w:pPr>
      <w:r>
        <w:rPr>
          <w:bCs/>
        </w:rPr>
        <w:t>2.1. R</w:t>
      </w:r>
      <w:r>
        <w:t xml:space="preserve">eflektantu pārbaudījumu saturu, nodrošinot satura prasību pēctecību, izstrādā </w:t>
      </w:r>
      <w:r w:rsidR="009C6842">
        <w:t xml:space="preserve">atbilstošā mācību priekšmeta </w:t>
      </w:r>
      <w:r>
        <w:t xml:space="preserve">katedras vadītājs un iesniedz to akadēmiskā darba prorektoram </w:t>
      </w:r>
      <w:r w:rsidR="009A6B3B">
        <w:t xml:space="preserve">izvērtēšanai </w:t>
      </w:r>
      <w:r>
        <w:t xml:space="preserve">līdz </w:t>
      </w:r>
      <w:r w:rsidR="009A6B3B">
        <w:t xml:space="preserve">katra </w:t>
      </w:r>
      <w:r>
        <w:t>akadēmiskā gada 1</w:t>
      </w:r>
      <w:r w:rsidR="00816787">
        <w:t>0</w:t>
      </w:r>
      <w:r>
        <w:t>.oktobrim.</w:t>
      </w:r>
      <w:r w:rsidR="009A6B3B">
        <w:t xml:space="preserve"> </w:t>
      </w:r>
      <w:r w:rsidR="009C6842">
        <w:t>P</w:t>
      </w:r>
      <w:r w:rsidR="009A6B3B">
        <w:t xml:space="preserve">ārbaudījumu saturu apstiprina JVLMA Senāts. Senāta apstiprināto pārbaudījumu saturu </w:t>
      </w:r>
      <w:r w:rsidR="00AC3D1C">
        <w:t xml:space="preserve">līdz kārtējā gada 1.novembrim </w:t>
      </w:r>
      <w:r w:rsidR="009A6B3B">
        <w:t xml:space="preserve"> publisko</w:t>
      </w:r>
      <w:r w:rsidR="00AC3D1C">
        <w:t xml:space="preserve"> </w:t>
      </w:r>
      <w:r w:rsidR="009C6842">
        <w:t xml:space="preserve">JVLMA </w:t>
      </w:r>
      <w:r w:rsidR="00AC3D1C">
        <w:t xml:space="preserve">mājaslapā internetā. </w:t>
      </w:r>
    </w:p>
    <w:p w14:paraId="64285566" w14:textId="77777777" w:rsidR="002575AC" w:rsidRDefault="002575AC" w:rsidP="0022275C">
      <w:pPr>
        <w:ind w:left="-284" w:right="-625"/>
        <w:jc w:val="both"/>
      </w:pPr>
      <w:r>
        <w:t xml:space="preserve">2.2. </w:t>
      </w:r>
      <w:r w:rsidR="009C6842">
        <w:t xml:space="preserve">Saskaņā ar </w:t>
      </w:r>
      <w:r>
        <w:t>Senāta apstiprināt</w:t>
      </w:r>
      <w:r w:rsidR="009C6842">
        <w:t>o</w:t>
      </w:r>
      <w:r>
        <w:t xml:space="preserve"> pārbaudījumu satur</w:t>
      </w:r>
      <w:r w:rsidR="009C6842">
        <w:t>u</w:t>
      </w:r>
      <w:r>
        <w:t xml:space="preserve">, </w:t>
      </w:r>
      <w:r w:rsidR="009C6842">
        <w:t xml:space="preserve">biļetes, rakstiskās pārbaudes darbu saturu </w:t>
      </w:r>
      <w:r>
        <w:t xml:space="preserve">izstrādā </w:t>
      </w:r>
      <w:r w:rsidR="006E4F15">
        <w:t>atbilstoša pārbaudījuma katedras vadītājs</w:t>
      </w:r>
      <w:r>
        <w:t xml:space="preserve"> vismaz vienu mēnesi pirms pārbaud</w:t>
      </w:r>
      <w:r w:rsidR="009C6842">
        <w:t>ījuma</w:t>
      </w:r>
      <w:r>
        <w:t xml:space="preserve"> norises un iesniedz to apstiprināšanai Uzņemšanas komisijas priekšsēdētājam. Uzņemšanas komisijas priekšsēdētājs vai tā pilnvarotā persona </w:t>
      </w:r>
      <w:r w:rsidR="00D50538">
        <w:t>pārbaudījuma darbus</w:t>
      </w:r>
      <w:r>
        <w:t xml:space="preserve"> glabā slēgtā aizzīmogotā aploksnē un izsniedz to pārbaudījumu komisijas priekšsēdētājam 15 minūtes pirms pārbaudījuma sākuma.</w:t>
      </w:r>
    </w:p>
    <w:p w14:paraId="7A61281E" w14:textId="77777777" w:rsidR="002575AC" w:rsidRDefault="002575AC" w:rsidP="0022275C">
      <w:pPr>
        <w:ind w:left="-284" w:right="-625"/>
        <w:jc w:val="both"/>
      </w:pPr>
      <w:r>
        <w:t>2.3. Par satura konfidencialitātes ievērošanu atbild atbilstošā pārbaudījuma katedras vadītājs, pārbaudījuma  komisijas priekšsēdētājs un Uzņemšanas komisijas priekšsēdētājs.</w:t>
      </w:r>
    </w:p>
    <w:p w14:paraId="7C4D0B5E" w14:textId="77777777" w:rsidR="0022275C" w:rsidRPr="0022275C" w:rsidRDefault="0022275C" w:rsidP="0022275C">
      <w:pPr>
        <w:ind w:left="-284" w:right="-625"/>
        <w:jc w:val="both"/>
        <w:rPr>
          <w:sz w:val="16"/>
          <w:szCs w:val="16"/>
          <w:u w:val="single"/>
        </w:rPr>
      </w:pPr>
    </w:p>
    <w:p w14:paraId="32BA1ABF" w14:textId="77777777" w:rsidR="002575AC" w:rsidRDefault="002575AC" w:rsidP="0022275C">
      <w:pPr>
        <w:ind w:left="-284" w:right="-625"/>
        <w:jc w:val="both"/>
        <w:rPr>
          <w:u w:val="single"/>
        </w:rPr>
      </w:pPr>
      <w:r>
        <w:rPr>
          <w:u w:val="single"/>
        </w:rPr>
        <w:t>3. Pārbaudījumu komisijas</w:t>
      </w:r>
    </w:p>
    <w:p w14:paraId="28A0E622" w14:textId="77777777" w:rsidR="002575AC" w:rsidRDefault="002575AC" w:rsidP="0022275C">
      <w:pPr>
        <w:ind w:left="-284" w:right="-625"/>
        <w:jc w:val="both"/>
      </w:pPr>
      <w:r>
        <w:t xml:space="preserve">3.1. Pārbaudījumu organizācijai rektors ar rīkojumu apstiprina pārbaudījumu komisijas. </w:t>
      </w:r>
    </w:p>
    <w:p w14:paraId="3FA96A89" w14:textId="77777777" w:rsidR="002575AC" w:rsidRDefault="002575AC" w:rsidP="0022275C">
      <w:pPr>
        <w:ind w:left="-284" w:right="-625"/>
        <w:jc w:val="both"/>
      </w:pPr>
      <w:r>
        <w:t>Komisijas sastāvu pirms pārbaudījuma sākuma reflektantiem nepaziņo.</w:t>
      </w:r>
    </w:p>
    <w:p w14:paraId="6168EED9" w14:textId="07F06937" w:rsidR="002575AC" w:rsidRDefault="002575AC" w:rsidP="0022275C">
      <w:pPr>
        <w:ind w:left="-284" w:right="-625"/>
        <w:jc w:val="both"/>
      </w:pPr>
      <w:r>
        <w:rPr>
          <w:i/>
          <w:iCs/>
        </w:rPr>
        <w:t>Piezīme:</w:t>
      </w:r>
      <w:r>
        <w:t xml:space="preserve"> ar uzņemšanas komisijas priekšsēdētāja atļauju pārbaudījuma norises laikā var piedalīties </w:t>
      </w:r>
      <w:r w:rsidR="00E90184">
        <w:t xml:space="preserve">pārbaudījuma </w:t>
      </w:r>
      <w:r>
        <w:t xml:space="preserve">norises novērotāji </w:t>
      </w:r>
      <w:r w:rsidR="00E90184" w:rsidRPr="00E90184">
        <w:rPr>
          <w:i/>
          <w:sz w:val="20"/>
          <w:szCs w:val="20"/>
        </w:rPr>
        <w:t>(</w:t>
      </w:r>
      <w:r w:rsidRPr="00E90184">
        <w:rPr>
          <w:i/>
          <w:sz w:val="20"/>
          <w:szCs w:val="20"/>
        </w:rPr>
        <w:t>citu katedru vadītāji, valsts pārvaldes vai profesionālo institūciju pārstāvji</w:t>
      </w:r>
      <w:r w:rsidR="00F716D1">
        <w:rPr>
          <w:i/>
          <w:sz w:val="20"/>
          <w:szCs w:val="20"/>
        </w:rPr>
        <w:t>, rektorāta pārstāvji</w:t>
      </w:r>
      <w:r w:rsidR="00E90184" w:rsidRPr="00E90184">
        <w:rPr>
          <w:i/>
          <w:sz w:val="20"/>
          <w:szCs w:val="20"/>
        </w:rPr>
        <w:t>)</w:t>
      </w:r>
      <w:r>
        <w:t xml:space="preserve"> bez jautājumu uzdošanas un vērtēšanas tiesībām.</w:t>
      </w:r>
    </w:p>
    <w:p w14:paraId="119FD5F3" w14:textId="77777777" w:rsidR="002575AC" w:rsidRDefault="002575AC" w:rsidP="0022275C">
      <w:pPr>
        <w:ind w:left="-284" w:right="-625"/>
        <w:jc w:val="both"/>
      </w:pPr>
      <w:r>
        <w:t>3.2. Komisijas veido:</w:t>
      </w:r>
    </w:p>
    <w:p w14:paraId="3BDF79F5" w14:textId="77777777" w:rsidR="002575AC" w:rsidRDefault="002575AC" w:rsidP="0022275C">
      <w:pPr>
        <w:ind w:left="-284" w:right="-625"/>
        <w:jc w:val="both"/>
      </w:pPr>
      <w:r>
        <w:rPr>
          <w:u w:val="single"/>
        </w:rPr>
        <w:t>pārbaudījumi rakstos</w:t>
      </w:r>
      <w:r>
        <w:t>:</w:t>
      </w:r>
    </w:p>
    <w:p w14:paraId="07568C11" w14:textId="77777777" w:rsidR="00BE453D" w:rsidRDefault="00F275B3" w:rsidP="0022275C">
      <w:pPr>
        <w:ind w:left="-284" w:right="-625"/>
        <w:jc w:val="both"/>
      </w:pPr>
      <w:r>
        <w:t xml:space="preserve">- komisijas </w:t>
      </w:r>
      <w:r w:rsidR="002575AC">
        <w:t>priekšsēdētājs</w:t>
      </w:r>
      <w:r>
        <w:t>;</w:t>
      </w:r>
    </w:p>
    <w:p w14:paraId="1E481669" w14:textId="77777777" w:rsidR="002575AC" w:rsidRDefault="00F275B3" w:rsidP="0022275C">
      <w:pPr>
        <w:ind w:left="-284" w:right="-625"/>
        <w:jc w:val="both"/>
      </w:pPr>
      <w:r>
        <w:t xml:space="preserve">- </w:t>
      </w:r>
      <w:r w:rsidR="002575AC">
        <w:t>komisijas locekļi – viens vai divi pārbaudījuma priekšmeta docētāji</w:t>
      </w:r>
      <w:r>
        <w:t>;</w:t>
      </w:r>
      <w:r w:rsidR="002575AC">
        <w:t xml:space="preserve"> </w:t>
      </w:r>
    </w:p>
    <w:p w14:paraId="4E907064" w14:textId="77777777" w:rsidR="002575AC" w:rsidRDefault="002575AC" w:rsidP="0022275C">
      <w:pPr>
        <w:ind w:left="-284" w:right="-625"/>
        <w:jc w:val="both"/>
        <w:rPr>
          <w:u w:val="single"/>
        </w:rPr>
      </w:pPr>
      <w:r>
        <w:rPr>
          <w:u w:val="single"/>
        </w:rPr>
        <w:t>pārbaudījumi mutvārdos:</w:t>
      </w:r>
    </w:p>
    <w:p w14:paraId="163499A7" w14:textId="77777777" w:rsidR="00F275B3" w:rsidRDefault="00F275B3" w:rsidP="0022275C">
      <w:pPr>
        <w:ind w:left="-284" w:right="-625"/>
        <w:jc w:val="both"/>
      </w:pPr>
      <w:r>
        <w:t xml:space="preserve">- komisijas </w:t>
      </w:r>
      <w:r w:rsidR="002575AC">
        <w:t>priekšsēdētājs</w:t>
      </w:r>
      <w:r>
        <w:t>;</w:t>
      </w:r>
      <w:r w:rsidR="002575AC">
        <w:t xml:space="preserve"> </w:t>
      </w:r>
    </w:p>
    <w:p w14:paraId="7AF74FAA" w14:textId="77777777" w:rsidR="002575AC" w:rsidRDefault="00F275B3" w:rsidP="0022275C">
      <w:pPr>
        <w:ind w:left="-284" w:right="-625"/>
        <w:jc w:val="both"/>
      </w:pPr>
      <w:r>
        <w:t xml:space="preserve">- </w:t>
      </w:r>
      <w:r w:rsidR="002575AC">
        <w:t>komisijas locekļi – viens vai divi pārbaudījuma priekšmeta docētāji</w:t>
      </w:r>
      <w:r>
        <w:t>;</w:t>
      </w:r>
      <w:r w:rsidR="002575AC">
        <w:t xml:space="preserve">  </w:t>
      </w:r>
    </w:p>
    <w:p w14:paraId="7CB82F34" w14:textId="77777777" w:rsidR="002575AC" w:rsidRDefault="002575AC" w:rsidP="0022275C">
      <w:pPr>
        <w:ind w:left="-284" w:right="-625"/>
        <w:jc w:val="both"/>
        <w:rPr>
          <w:u w:val="single"/>
        </w:rPr>
      </w:pPr>
      <w:r>
        <w:rPr>
          <w:u w:val="single"/>
        </w:rPr>
        <w:t>specializācijas/profila priekšmetā:</w:t>
      </w:r>
    </w:p>
    <w:p w14:paraId="40F7E73C" w14:textId="77777777" w:rsidR="00F275B3" w:rsidRDefault="00F275B3" w:rsidP="0022275C">
      <w:pPr>
        <w:ind w:left="-284" w:right="-625"/>
        <w:jc w:val="both"/>
      </w:pPr>
      <w:r>
        <w:t xml:space="preserve">- komisijas </w:t>
      </w:r>
      <w:r w:rsidR="002575AC">
        <w:t>priekšsēdētājs</w:t>
      </w:r>
      <w:r>
        <w:t xml:space="preserve">; </w:t>
      </w:r>
      <w:r w:rsidR="002575AC">
        <w:t xml:space="preserve"> </w:t>
      </w:r>
    </w:p>
    <w:p w14:paraId="016EC0B1" w14:textId="77777777" w:rsidR="002575AC" w:rsidRDefault="00F275B3" w:rsidP="0022275C">
      <w:pPr>
        <w:ind w:left="-284" w:right="-625"/>
        <w:jc w:val="both"/>
      </w:pPr>
      <w:r>
        <w:t xml:space="preserve">- </w:t>
      </w:r>
      <w:r w:rsidR="002575AC">
        <w:t xml:space="preserve">komisijas locekļi – </w:t>
      </w:r>
      <w:r w:rsidR="006800D6">
        <w:t xml:space="preserve">viens vai </w:t>
      </w:r>
      <w:r w:rsidR="002575AC">
        <w:t>divi atbilstošā specializācijas/profila priekšmeta docētāji</w:t>
      </w:r>
      <w:r>
        <w:t>.</w:t>
      </w:r>
      <w:r w:rsidR="002575AC">
        <w:t xml:space="preserve"> </w:t>
      </w:r>
    </w:p>
    <w:p w14:paraId="10E2FC41" w14:textId="77777777" w:rsidR="00F275B3" w:rsidRDefault="002575AC" w:rsidP="0022275C">
      <w:pPr>
        <w:ind w:left="-284" w:right="-625"/>
        <w:jc w:val="both"/>
      </w:pPr>
      <w:r>
        <w:t>3.3. Pārbaudījuma komisijas priekšsēdētājs atbild par pārbaudījum</w:t>
      </w:r>
      <w:r w:rsidR="00F275B3">
        <w:t>a</w:t>
      </w:r>
      <w:r>
        <w:t xml:space="preserve"> organizēšanu, norisi, tā materiāltehnisko nodrošinājumu, darba norises kontroli, darba vērtēšanas </w:t>
      </w:r>
    </w:p>
    <w:p w14:paraId="6EF3F4B2" w14:textId="77777777" w:rsidR="00B10E14" w:rsidRDefault="002575AC" w:rsidP="0022275C">
      <w:pPr>
        <w:ind w:left="-284" w:right="-625"/>
        <w:jc w:val="both"/>
      </w:pPr>
      <w:r>
        <w:t xml:space="preserve">organizāciju, programmas atbilstību, darbu glabāšanu un strīdus jautājumu izšķiršanu, novērtē pārbaudes materiālu saturošās aploksnes </w:t>
      </w:r>
      <w:proofErr w:type="spellStart"/>
      <w:r>
        <w:t>neskartību</w:t>
      </w:r>
      <w:proofErr w:type="spellEnd"/>
      <w:r>
        <w:t xml:space="preserve">, piedalās aploksnes atvēršanā. Pārbaudes norises sākumā komisijas priekšsēdētājs saņem no reflektanta  </w:t>
      </w:r>
      <w:r w:rsidR="00F275B3">
        <w:t xml:space="preserve">eksaminācijas </w:t>
      </w:r>
      <w:r>
        <w:t xml:space="preserve">lapu, specializācijas/profila priekšmetos atskaņojamo/izpildāmo programmu un iepazīstina </w:t>
      </w:r>
      <w:r>
        <w:lastRenderedPageBreak/>
        <w:t xml:space="preserve">reflektantus ar pārbaudījuma </w:t>
      </w:r>
      <w:r w:rsidR="00F275B3">
        <w:t xml:space="preserve">norises kārtību un pārbaudījuma </w:t>
      </w:r>
      <w:r>
        <w:t xml:space="preserve">komisiju. Pēc pārbaudījuma rezultātu paziņošanas komisijas priekšsēdētājs izsniedz katram reflektantam </w:t>
      </w:r>
      <w:r w:rsidR="00F275B3">
        <w:t>eksaminācijas</w:t>
      </w:r>
      <w:r>
        <w:t xml:space="preserve"> </w:t>
      </w:r>
    </w:p>
    <w:p w14:paraId="1FFF4704" w14:textId="77777777" w:rsidR="00B10E14" w:rsidRDefault="00B10E14" w:rsidP="0022275C">
      <w:pPr>
        <w:ind w:left="-284" w:right="-625"/>
        <w:jc w:val="both"/>
      </w:pPr>
    </w:p>
    <w:p w14:paraId="1F54275E" w14:textId="77777777" w:rsidR="00B10E14" w:rsidRDefault="00B10E14" w:rsidP="0022275C">
      <w:pPr>
        <w:ind w:left="-284" w:right="-625"/>
        <w:jc w:val="both"/>
      </w:pPr>
    </w:p>
    <w:p w14:paraId="7A76FC7D" w14:textId="77777777" w:rsidR="002575AC" w:rsidRDefault="002575AC" w:rsidP="0022275C">
      <w:pPr>
        <w:ind w:left="-284" w:right="-625"/>
        <w:jc w:val="both"/>
      </w:pPr>
      <w:r>
        <w:t>lapu, bet pārbaudījuma kopvērtējuma lapu un protokolu iesniedz uzņemšanas komisijas sekretāram.</w:t>
      </w:r>
    </w:p>
    <w:p w14:paraId="41C14238" w14:textId="77777777" w:rsidR="002575AC" w:rsidRDefault="002575AC" w:rsidP="0022275C">
      <w:pPr>
        <w:ind w:left="-284" w:right="-625"/>
        <w:jc w:val="both"/>
      </w:pPr>
      <w:r>
        <w:t>3.4. Pārbaudījuma komisija ir atbildīga par pārbaudījumā uzrādītās kompetences  vērtēšanu saskaņā ar kompetences vērtēšanas kritērijiem un reflektantu tiesību un pienākumu ievērošanu.</w:t>
      </w:r>
    </w:p>
    <w:p w14:paraId="2E162D18" w14:textId="77777777" w:rsidR="0022275C" w:rsidRPr="0022275C" w:rsidRDefault="0022275C" w:rsidP="0022275C">
      <w:pPr>
        <w:ind w:left="-284" w:right="-625"/>
        <w:jc w:val="both"/>
        <w:rPr>
          <w:bCs/>
          <w:sz w:val="16"/>
          <w:szCs w:val="16"/>
          <w:u w:val="single"/>
        </w:rPr>
      </w:pPr>
    </w:p>
    <w:p w14:paraId="23CCC7E3" w14:textId="77777777" w:rsidR="002575AC" w:rsidRDefault="002575AC" w:rsidP="0022275C">
      <w:pPr>
        <w:ind w:left="-284" w:right="-625"/>
        <w:jc w:val="both"/>
        <w:rPr>
          <w:bCs/>
          <w:u w:val="single"/>
        </w:rPr>
      </w:pPr>
      <w:r>
        <w:rPr>
          <w:bCs/>
          <w:u w:val="single"/>
        </w:rPr>
        <w:t>4. P</w:t>
      </w:r>
      <w:r>
        <w:rPr>
          <w:u w:val="single"/>
        </w:rPr>
        <w:t>ārbaudījumu</w:t>
      </w:r>
      <w:r>
        <w:rPr>
          <w:bCs/>
          <w:u w:val="single"/>
        </w:rPr>
        <w:t xml:space="preserve"> norise</w:t>
      </w:r>
    </w:p>
    <w:p w14:paraId="021D24F6" w14:textId="77777777" w:rsidR="002575AC" w:rsidRDefault="002575AC" w:rsidP="0022275C">
      <w:pPr>
        <w:ind w:left="-284" w:right="-625"/>
        <w:jc w:val="both"/>
        <w:rPr>
          <w:u w:val="single"/>
        </w:rPr>
      </w:pPr>
      <w:r>
        <w:rPr>
          <w:u w:val="single"/>
        </w:rPr>
        <w:t>4.1. Rakstiskās pārbaudes norise.</w:t>
      </w:r>
    </w:p>
    <w:p w14:paraId="331FAE83" w14:textId="77777777" w:rsidR="002575AC" w:rsidRDefault="002575AC" w:rsidP="00F77D3D">
      <w:pPr>
        <w:ind w:left="-284" w:right="-625"/>
        <w:jc w:val="both"/>
      </w:pPr>
      <w:r>
        <w:t xml:space="preserve">Rakstiskā pārbaude notiek reflektantu skaitam atbilstošā telpā. Ja nepieciešams, rakstiskā pārbaude var notikt vairākās telpās, </w:t>
      </w:r>
      <w:r w:rsidR="00F77D3D">
        <w:t>vai arī tiešsaistē. T</w:t>
      </w:r>
      <w:r>
        <w:t>ādā gadījumā jānodrošina līdzvērtīgi darba apstākļi, vienota pārbaudes norises uzraudzība un rezultātu izvērtējums.</w:t>
      </w:r>
    </w:p>
    <w:p w14:paraId="61769375" w14:textId="77777777" w:rsidR="002575AC" w:rsidRDefault="002575AC" w:rsidP="0022275C">
      <w:pPr>
        <w:ind w:left="-284" w:right="-625"/>
        <w:jc w:val="both"/>
      </w:pPr>
      <w:r>
        <w:t>Reflektanti sēž pie galdiem vai solos pa vienam; galdi vai soli novietoti atstatu (1,5 līdz 2 m) cits no cita.</w:t>
      </w:r>
    </w:p>
    <w:p w14:paraId="1D03E55E" w14:textId="77777777" w:rsidR="002575AC" w:rsidRDefault="002575AC" w:rsidP="0022275C">
      <w:pPr>
        <w:ind w:left="-284" w:right="-625"/>
        <w:jc w:val="both"/>
      </w:pPr>
      <w:r>
        <w:t xml:space="preserve">Ja pārbaudes darbam ir vairāki varianti, reflektanti var sēdēt pa divi. </w:t>
      </w:r>
    </w:p>
    <w:p w14:paraId="39831646" w14:textId="38C7EEA4" w:rsidR="002575AC" w:rsidRDefault="002575AC" w:rsidP="0022275C">
      <w:pPr>
        <w:ind w:left="-284" w:right="-625"/>
        <w:jc w:val="both"/>
      </w:pPr>
      <w:r>
        <w:t xml:space="preserve">Rakstiskos darbus reflektants raksta tikai uz </w:t>
      </w:r>
      <w:r w:rsidR="00F112CD">
        <w:t xml:space="preserve">Jāzepa Vītola Latvijas </w:t>
      </w:r>
      <w:r>
        <w:t>Mūzikas akadēmijas sagatavotajām darba lapām.</w:t>
      </w:r>
    </w:p>
    <w:p w14:paraId="74FA4E13" w14:textId="77777777" w:rsidR="002575AC" w:rsidRDefault="002575AC" w:rsidP="0022275C">
      <w:pPr>
        <w:ind w:left="-284" w:right="-625"/>
        <w:jc w:val="both"/>
      </w:pPr>
      <w:r>
        <w:t>Pārbaudes laikā reflektanti drīkst lietot tikai tos darba rīkus, piederumus vai materiālus, kuri ir noteikti pārbaudes prasībās vai, kurus pirms pārbaudes sākuma nosaka komisijas priekšsēdētājs.</w:t>
      </w:r>
    </w:p>
    <w:p w14:paraId="41921627" w14:textId="6A7E383B" w:rsidR="002575AC" w:rsidRDefault="002575AC" w:rsidP="0022275C">
      <w:pPr>
        <w:ind w:left="-284" w:right="-625"/>
        <w:jc w:val="both"/>
      </w:pPr>
      <w:r>
        <w:t>Ja reflektants</w:t>
      </w:r>
      <w:r w:rsidR="00721F39">
        <w:t>,</w:t>
      </w:r>
      <w:r>
        <w:t xml:space="preserve"> objektīvu iemeslu dēļ</w:t>
      </w:r>
      <w:r w:rsidR="00721F39">
        <w:t>,</w:t>
      </w:r>
      <w:r>
        <w:t xml:space="preserve"> nokavē pārbaudes sākumu, viņam ir tiesības iesaistīties pārbaudes norisē. Darba izpildes laiks netiek pagarināts.</w:t>
      </w:r>
    </w:p>
    <w:p w14:paraId="1C68BBB3" w14:textId="77777777" w:rsidR="002575AC" w:rsidRDefault="002575AC" w:rsidP="0022275C">
      <w:pPr>
        <w:ind w:left="-284" w:right="-625"/>
        <w:jc w:val="both"/>
      </w:pPr>
      <w:r>
        <w:t>Ja reflektants pārbaudes laikā lieto palīglīdzekļus, kurus saskaņā ar prasībām nedrīkst lietot, traucē darbu citiem reflektantiem vai nestrādā patstāvīgi, viņa pārkāpums tiek fiksēts protokolā un reflektants raksta paskaidrojumu. Pēc paskaidrojuma nodošanas pārbaudījuma komisijas priekšsēdētājam, reflektants tiek izraidīts no telpas un attiecīgo pārbaudi reflektants kārtot nedrīkst.</w:t>
      </w:r>
    </w:p>
    <w:p w14:paraId="78F57A38" w14:textId="77777777" w:rsidR="002575AC" w:rsidRDefault="002575AC" w:rsidP="0022275C">
      <w:pPr>
        <w:ind w:left="-284" w:right="-625"/>
        <w:jc w:val="both"/>
      </w:pPr>
      <w:r>
        <w:t>Reflektants, kurš pārbaudes darbu ir pabeidzis, iesniedz to pārbaudījuma komisijai un atstāj telpu.</w:t>
      </w:r>
    </w:p>
    <w:p w14:paraId="7C5EBF62" w14:textId="5F0C9919" w:rsidR="00F77D3D" w:rsidRDefault="00721F39" w:rsidP="0022275C">
      <w:pPr>
        <w:ind w:left="-284" w:right="-625"/>
        <w:jc w:val="both"/>
      </w:pPr>
      <w:r>
        <w:t xml:space="preserve">Ja iestājpārbaudījums notiek attālināti, tad tas tiek organizēts ZOOM platformā. </w:t>
      </w:r>
      <w:r w:rsidR="00C9532F">
        <w:t>Reflektants piedalās pārbaudījumā ar ieslēgtu videokameru. Pēc uzņemšanas komisijas lūguma reflektants ieslēdz mikrofonu un spēj atbildēt uz komisijas jautājumiem. R</w:t>
      </w:r>
      <w:r w:rsidR="00940CC1">
        <w:t>e</w:t>
      </w:r>
      <w:r w:rsidR="00C9532F">
        <w:t xml:space="preserve">flektants nodrošina interneta </w:t>
      </w:r>
      <w:proofErr w:type="spellStart"/>
      <w:r w:rsidR="00C9532F">
        <w:t>pieslēgumu</w:t>
      </w:r>
      <w:proofErr w:type="spellEnd"/>
      <w:r w:rsidR="00C9532F">
        <w:t xml:space="preserve"> savai dalībai pārbaudījumā. Iepriekš piesakoties, reflektantam tiek piedāvāta </w:t>
      </w:r>
      <w:r w:rsidR="00281E89">
        <w:t>iespēja</w:t>
      </w:r>
      <w:r w:rsidR="00C9532F">
        <w:t xml:space="preserve"> pārbaudījuma kārtošanai</w:t>
      </w:r>
      <w:r w:rsidR="00281E89">
        <w:t xml:space="preserve"> JVLMA telpā</w:t>
      </w:r>
      <w:r w:rsidR="00C9532F">
        <w:t xml:space="preserve">. JVLMA reflektantam sniedz tehnisko atbalstu problēmu situācijās </w:t>
      </w:r>
      <w:r w:rsidR="00400C1F">
        <w:t>(</w:t>
      </w:r>
      <w:hyperlink r:id="rId8" w:history="1">
        <w:r w:rsidR="00A23C7D" w:rsidRPr="00311C03">
          <w:rPr>
            <w:rStyle w:val="Hyperlink"/>
          </w:rPr>
          <w:t>anastasija.gridjusko@jvlma.lv</w:t>
        </w:r>
      </w:hyperlink>
      <w:r w:rsidR="00A23C7D">
        <w:t xml:space="preserve">, </w:t>
      </w:r>
      <w:hyperlink r:id="rId9" w:history="1">
        <w:r w:rsidR="00400C1F" w:rsidRPr="00924697">
          <w:rPr>
            <w:rStyle w:val="Hyperlink"/>
          </w:rPr>
          <w:t>arta.zodzina@jvlma.lv</w:t>
        </w:r>
      </w:hyperlink>
      <w:r w:rsidR="00400C1F">
        <w:t>)</w:t>
      </w:r>
      <w:r w:rsidR="00C9532F">
        <w:t xml:space="preserve">. </w:t>
      </w:r>
      <w:r w:rsidR="00940CC1">
        <w:t xml:space="preserve">JVLMA nodrošina piekļuvi E-studiju vietnei, kurā izvietots rakstiskā pārbaudījuma darbs. </w:t>
      </w:r>
      <w:r w:rsidR="00DF24B9">
        <w:t>E-studiju vietnē tiek norādīta informācija par uzdevumiem un to izpildes gaitu. Pārbaudījums tiek pildīts noteiktā laikā, par laika limitu reflektants saņem informāciju uzdevuma izpildes sākumā.</w:t>
      </w:r>
      <w:r w:rsidR="00281E89">
        <w:t xml:space="preserve"> Komisija izvērtē elektroniski iesniegto darbu (izpildītos uzdevumus).</w:t>
      </w:r>
    </w:p>
    <w:p w14:paraId="59E11B58" w14:textId="77777777" w:rsidR="002575AC" w:rsidRDefault="002575AC" w:rsidP="0022275C">
      <w:pPr>
        <w:ind w:left="-284" w:right="-625"/>
        <w:jc w:val="both"/>
        <w:rPr>
          <w:u w:val="single"/>
        </w:rPr>
      </w:pPr>
      <w:r>
        <w:rPr>
          <w:u w:val="single"/>
        </w:rPr>
        <w:t>4.2. Mutvārdu pārbaudes norise.</w:t>
      </w:r>
    </w:p>
    <w:p w14:paraId="2BE2EBD7" w14:textId="77777777" w:rsidR="002575AC" w:rsidRDefault="002575AC" w:rsidP="0022275C">
      <w:pPr>
        <w:ind w:left="-284" w:right="-625"/>
        <w:jc w:val="both"/>
      </w:pPr>
      <w:r>
        <w:t>Pārbaude mutvārdos notiek tai piemērotā telpā</w:t>
      </w:r>
      <w:r w:rsidR="00F77D3D">
        <w:t xml:space="preserve"> vai tiešsaistē</w:t>
      </w:r>
      <w:r>
        <w:t>. Telpā atrodas pārbaudījuma komisija un ne vairāk kā trīs līdz četri reflektanti.</w:t>
      </w:r>
    </w:p>
    <w:p w14:paraId="3B7E6E06" w14:textId="77777777" w:rsidR="002575AC" w:rsidRDefault="002575AC" w:rsidP="0022275C">
      <w:pPr>
        <w:ind w:left="-284" w:right="-625"/>
        <w:jc w:val="both"/>
      </w:pPr>
      <w:r>
        <w:t>Pārbaudes priekšmetā lieto biļešu un uzdevumu komplektu, kurā biļešu un uzdevumu skaits ir lielāks par reflektantu skaitu grupā.</w:t>
      </w:r>
    </w:p>
    <w:p w14:paraId="7C4FAAA0" w14:textId="77777777" w:rsidR="002575AC" w:rsidRDefault="002575AC" w:rsidP="0022275C">
      <w:pPr>
        <w:ind w:left="-284" w:right="-625"/>
        <w:jc w:val="both"/>
      </w:pPr>
      <w:r>
        <w:t>Komisija noklausās reflektanta atbildi, nepārtraucot viņu. Komisijai ir tiesības pēc reflektanta atbildes uzdot jautājumus, lai precizētu atbildes kvalitāti.</w:t>
      </w:r>
    </w:p>
    <w:p w14:paraId="1751C326" w14:textId="77777777" w:rsidR="002575AC" w:rsidRDefault="002575AC" w:rsidP="0022275C">
      <w:pPr>
        <w:ind w:left="-284" w:right="-625"/>
        <w:jc w:val="both"/>
        <w:rPr>
          <w:bCs/>
          <w:u w:val="single"/>
        </w:rPr>
      </w:pPr>
      <w:r>
        <w:rPr>
          <w:bCs/>
          <w:u w:val="single"/>
        </w:rPr>
        <w:t xml:space="preserve">4.3. Pārbaude specializācijas/profila priekšmetos: </w:t>
      </w:r>
    </w:p>
    <w:p w14:paraId="36B84892" w14:textId="77777777" w:rsidR="002575AC" w:rsidRDefault="002575AC" w:rsidP="0022275C">
      <w:pPr>
        <w:ind w:left="-284" w:right="-625"/>
        <w:jc w:val="both"/>
      </w:pPr>
      <w:r>
        <w:t>Pārbaude notiek tai piemērotā telpā</w:t>
      </w:r>
      <w:r w:rsidR="002E11B6">
        <w:t xml:space="preserve"> vai tiešsaistē</w:t>
      </w:r>
      <w:r>
        <w:t xml:space="preserve">. Telpā </w:t>
      </w:r>
      <w:r w:rsidR="002E11B6">
        <w:t xml:space="preserve">(tiešsaistē) </w:t>
      </w:r>
      <w:r>
        <w:t>atrodas pārbaudījuma komisija un reflektants. Komisija noklausās reflektanta programmas atskaņojumu/izpildījumu, nepārtraucot viņu. Lai precizētu specialitātes programmas atskaņojuma/izpildījuma kvalitāti, komisijai ir tiesības pēc reflektanta uzstāšanās uzdot jautājumus.</w:t>
      </w:r>
    </w:p>
    <w:p w14:paraId="56C4D29E" w14:textId="77777777" w:rsidR="0022275C" w:rsidRPr="0022275C" w:rsidRDefault="0022275C" w:rsidP="0022275C">
      <w:pPr>
        <w:ind w:left="-284" w:right="-625"/>
        <w:jc w:val="both"/>
        <w:rPr>
          <w:bCs/>
          <w:sz w:val="16"/>
          <w:szCs w:val="16"/>
          <w:u w:val="single"/>
        </w:rPr>
      </w:pPr>
    </w:p>
    <w:p w14:paraId="57D0DF79" w14:textId="77777777" w:rsidR="002575AC" w:rsidRDefault="002575AC" w:rsidP="0022275C">
      <w:pPr>
        <w:ind w:left="-284" w:right="-625"/>
        <w:jc w:val="both"/>
        <w:rPr>
          <w:bCs/>
          <w:u w:val="single"/>
        </w:rPr>
      </w:pPr>
      <w:r>
        <w:rPr>
          <w:bCs/>
          <w:u w:val="single"/>
        </w:rPr>
        <w:t>5. Reflektanta kompetences novērtēšana un reģistrēšanas kārtība</w:t>
      </w:r>
    </w:p>
    <w:p w14:paraId="031A0A44" w14:textId="77777777" w:rsidR="002575AC" w:rsidRDefault="002575AC" w:rsidP="0022275C">
      <w:pPr>
        <w:ind w:left="-284" w:right="-625"/>
        <w:jc w:val="both"/>
      </w:pPr>
      <w:r>
        <w:t>Reflektanta sniegumu pārbaudē novērtē pārbaudījuma komisija.</w:t>
      </w:r>
    </w:p>
    <w:p w14:paraId="190875FF" w14:textId="524F668B" w:rsidR="002575AC" w:rsidRPr="00194161" w:rsidRDefault="002575AC" w:rsidP="0022275C">
      <w:pPr>
        <w:ind w:left="-284" w:right="-625"/>
        <w:jc w:val="both"/>
      </w:pPr>
      <w:r>
        <w:lastRenderedPageBreak/>
        <w:t xml:space="preserve">Rakstiskās pārbaudes komisija darbus (arī melnrakstus) no reflektanta saņem pēc pārbaudes, novērtē tos, parakstās uz </w:t>
      </w:r>
      <w:r w:rsidRPr="00194161">
        <w:t>darba un uzraksta īsu vērtējuma pamatojumu.</w:t>
      </w:r>
      <w:r w:rsidR="002E11B6" w:rsidRPr="00194161">
        <w:t xml:space="preserve"> Elektroniski iesniegtos pārbaudījuma darbus izvērtē E-studiju vidē, pārbaudījuma protokolu komisijas priekšsēdēt</w:t>
      </w:r>
      <w:r w:rsidR="00A7420F" w:rsidRPr="00194161">
        <w:t xml:space="preserve">ājs aizpilda </w:t>
      </w:r>
      <w:r w:rsidR="00670843" w:rsidRPr="00194161">
        <w:t xml:space="preserve">elektroniski </w:t>
      </w:r>
      <w:r w:rsidR="00A7420F" w:rsidRPr="00194161">
        <w:t xml:space="preserve">un </w:t>
      </w:r>
      <w:proofErr w:type="spellStart"/>
      <w:r w:rsidR="00670843" w:rsidRPr="00194161">
        <w:t>nosūta</w:t>
      </w:r>
      <w:proofErr w:type="spellEnd"/>
      <w:r w:rsidR="00670843" w:rsidRPr="00194161">
        <w:t xml:space="preserve"> </w:t>
      </w:r>
      <w:r w:rsidR="00474A6A" w:rsidRPr="00194161">
        <w:t>Uzņemšanas komisijas sekretāram</w:t>
      </w:r>
      <w:r w:rsidR="00D4657F" w:rsidRPr="00194161">
        <w:t xml:space="preserve"> </w:t>
      </w:r>
      <w:r w:rsidR="00A7420F" w:rsidRPr="00194161">
        <w:t>.</w:t>
      </w:r>
    </w:p>
    <w:p w14:paraId="74A38051" w14:textId="77777777" w:rsidR="002575AC" w:rsidRPr="00194161" w:rsidRDefault="002575AC" w:rsidP="0022275C">
      <w:pPr>
        <w:ind w:left="-284" w:right="-625"/>
        <w:jc w:val="both"/>
      </w:pPr>
      <w:r w:rsidRPr="00194161">
        <w:t xml:space="preserve">Ja visus pārbaudes darbus nav iespējams pārbaudīt vienā dienā, pārbaudes pārtraukuma laikā to glabāšanu nodrošina pārbaudījuma komisijas priekšsēdētājs vai tā pilnvarotā persona.  </w:t>
      </w:r>
    </w:p>
    <w:p w14:paraId="3F7E9B9C" w14:textId="77777777" w:rsidR="002575AC" w:rsidRPr="00194161" w:rsidRDefault="002575AC" w:rsidP="0022275C">
      <w:pPr>
        <w:ind w:left="-284" w:right="-625"/>
        <w:jc w:val="both"/>
      </w:pPr>
      <w:r w:rsidRPr="00194161">
        <w:t>Komisija pēc rakstisko darbu pārbaudes vai mutvārdu atbilžu noklausīšanās vienojas par katra reflektanta kompetences vērtējumu un raksta protokolu. Protokolu paraksta visi komisijas locekļi, kas piedalījušies pārbaudē.</w:t>
      </w:r>
      <w:r w:rsidR="00A7420F" w:rsidRPr="00194161">
        <w:t xml:space="preserve"> Elektroniski aizpildītos protokolus </w:t>
      </w:r>
      <w:proofErr w:type="spellStart"/>
      <w:r w:rsidR="00A7420F" w:rsidRPr="00194161">
        <w:t>nosūta</w:t>
      </w:r>
      <w:proofErr w:type="spellEnd"/>
      <w:r w:rsidR="00A7420F" w:rsidRPr="00194161">
        <w:t xml:space="preserve"> komisijas priekšsēdētājs no JVLMA oficiālās e pasta adreses.</w:t>
      </w:r>
    </w:p>
    <w:p w14:paraId="772496FF" w14:textId="521A21B0" w:rsidR="002575AC" w:rsidRPr="00194161" w:rsidRDefault="002575AC" w:rsidP="0022275C">
      <w:pPr>
        <w:ind w:left="-284" w:right="-625"/>
        <w:jc w:val="both"/>
      </w:pPr>
      <w:r w:rsidRPr="00194161">
        <w:t>Ja komisijai nav vienprātības par kāda reflektanta kompetences vērtējumu, jautājumu izšķir balsojot un protokolā tiek ierakstīts arī tas atzinums, par kura vērtējumu izteici</w:t>
      </w:r>
      <w:r w:rsidR="00670843" w:rsidRPr="00194161">
        <w:t>e</w:t>
      </w:r>
      <w:r w:rsidRPr="00194161">
        <w:t>s komisijas mazākums. Ja balsu skaits dalās vienādi, izšķirošā ir komisijas priekšsēdētāja balss.</w:t>
      </w:r>
    </w:p>
    <w:p w14:paraId="51C1A0FB" w14:textId="77777777" w:rsidR="002575AC" w:rsidRPr="00194161" w:rsidRDefault="002575AC" w:rsidP="0022275C">
      <w:pPr>
        <w:ind w:left="-284" w:right="-625"/>
        <w:jc w:val="both"/>
        <w:rPr>
          <w:u w:val="single"/>
        </w:rPr>
      </w:pPr>
      <w:r w:rsidRPr="00194161">
        <w:rPr>
          <w:u w:val="single"/>
        </w:rPr>
        <w:t>Pārbaudījuma rezultātus reflektantam paziņo:</w:t>
      </w:r>
    </w:p>
    <w:p w14:paraId="0C49B034" w14:textId="77777777" w:rsidR="002575AC" w:rsidRPr="00194161" w:rsidRDefault="00B10E14" w:rsidP="0022275C">
      <w:pPr>
        <w:ind w:left="-284" w:right="-625"/>
        <w:jc w:val="both"/>
      </w:pPr>
      <w:r w:rsidRPr="00194161">
        <w:t xml:space="preserve">- </w:t>
      </w:r>
      <w:r w:rsidR="002575AC" w:rsidRPr="00194161">
        <w:t>pēc rakstiskās pārbaudes ne vēlāk kā tr</w:t>
      </w:r>
      <w:r w:rsidR="00740444" w:rsidRPr="00194161">
        <w:t>ešajā</w:t>
      </w:r>
      <w:r w:rsidR="002575AC" w:rsidRPr="00194161">
        <w:t xml:space="preserve"> darba</w:t>
      </w:r>
      <w:r w:rsidR="00740444" w:rsidRPr="00194161">
        <w:t xml:space="preserve"> </w:t>
      </w:r>
      <w:r w:rsidR="002575AC" w:rsidRPr="00194161">
        <w:t>dien</w:t>
      </w:r>
      <w:r w:rsidR="00740444" w:rsidRPr="00194161">
        <w:t>ā</w:t>
      </w:r>
      <w:r w:rsidR="00A7420F" w:rsidRPr="00194161">
        <w:t xml:space="preserve"> LAIS sistēmā</w:t>
      </w:r>
      <w:r w:rsidR="00740444" w:rsidRPr="00194161">
        <w:t>;</w:t>
      </w:r>
    </w:p>
    <w:p w14:paraId="01F96767" w14:textId="77777777" w:rsidR="0022275C" w:rsidRPr="00194161" w:rsidRDefault="00B10E14" w:rsidP="0022275C">
      <w:pPr>
        <w:ind w:left="-284" w:right="-625"/>
        <w:jc w:val="both"/>
      </w:pPr>
      <w:r w:rsidRPr="00194161">
        <w:t xml:space="preserve">- </w:t>
      </w:r>
      <w:r w:rsidR="002575AC" w:rsidRPr="00194161">
        <w:t xml:space="preserve">pēc mutvārdu pārbaudes </w:t>
      </w:r>
      <w:r w:rsidR="00A7420F" w:rsidRPr="00194161">
        <w:t>ne vēlāk kā nākamajā darba dienā LAIS sistēmā.</w:t>
      </w:r>
    </w:p>
    <w:p w14:paraId="580089D9" w14:textId="77777777" w:rsidR="002575AC" w:rsidRPr="00194161" w:rsidRDefault="00B10E14" w:rsidP="0022275C">
      <w:pPr>
        <w:ind w:left="-284" w:right="-625"/>
        <w:jc w:val="both"/>
      </w:pPr>
      <w:r w:rsidRPr="00194161">
        <w:t xml:space="preserve">- </w:t>
      </w:r>
      <w:r w:rsidR="002575AC" w:rsidRPr="00194161">
        <w:t xml:space="preserve">pēc specializācijas/profila priekšmeta programmas atskaņošanas/izpildīšanas – pēc visu reflektantu noklausīšanās. </w:t>
      </w:r>
    </w:p>
    <w:p w14:paraId="27B522DA" w14:textId="77777777" w:rsidR="002575AC" w:rsidRDefault="002575AC" w:rsidP="0022275C">
      <w:pPr>
        <w:ind w:left="-284" w:right="-625"/>
        <w:jc w:val="both"/>
      </w:pPr>
      <w:r w:rsidRPr="00194161">
        <w:t>Visi pārbaudījumu protokoli tiek nodoti Uzņemšanas komisijas sekretāram tūlīt</w:t>
      </w:r>
      <w:r w:rsidRPr="00474A6A">
        <w:t xml:space="preserve"> pēc rezultātu paziņošanas. Protokoli glabājas atbilstoši JVLMA </w:t>
      </w:r>
      <w:r w:rsidRPr="00437E94">
        <w:t>Lietu nomenklatūrā noteiktajām</w:t>
      </w:r>
      <w:r>
        <w:t xml:space="preserve"> prasībām.</w:t>
      </w:r>
    </w:p>
    <w:p w14:paraId="6B06C794" w14:textId="77777777" w:rsidR="0022275C" w:rsidRPr="0022275C" w:rsidRDefault="0022275C" w:rsidP="0022275C">
      <w:pPr>
        <w:ind w:left="-284" w:right="-625"/>
        <w:jc w:val="both"/>
        <w:rPr>
          <w:sz w:val="16"/>
          <w:szCs w:val="16"/>
          <w:u w:val="single"/>
        </w:rPr>
      </w:pPr>
    </w:p>
    <w:p w14:paraId="7E23766B" w14:textId="77777777" w:rsidR="002575AC" w:rsidRDefault="002575AC" w:rsidP="0022275C">
      <w:pPr>
        <w:ind w:left="-284" w:right="-625"/>
        <w:jc w:val="both"/>
        <w:rPr>
          <w:u w:val="single"/>
        </w:rPr>
      </w:pPr>
      <w:r>
        <w:rPr>
          <w:u w:val="single"/>
        </w:rPr>
        <w:t>6. Reflektanta tiesības un pienākumi:</w:t>
      </w:r>
    </w:p>
    <w:p w14:paraId="3182D83D" w14:textId="77777777" w:rsidR="002575AC" w:rsidRDefault="002575AC" w:rsidP="0022275C">
      <w:pPr>
        <w:ind w:left="-284" w:right="-625"/>
        <w:jc w:val="both"/>
        <w:rPr>
          <w:u w:val="single"/>
        </w:rPr>
      </w:pPr>
      <w:r>
        <w:rPr>
          <w:i/>
        </w:rPr>
        <w:t xml:space="preserve"> </w:t>
      </w:r>
      <w:r>
        <w:rPr>
          <w:u w:val="single"/>
        </w:rPr>
        <w:t xml:space="preserve">tiesības: </w:t>
      </w:r>
    </w:p>
    <w:p w14:paraId="03AE6F42" w14:textId="77777777" w:rsidR="002575AC" w:rsidRDefault="002575AC" w:rsidP="0022275C">
      <w:pPr>
        <w:ind w:left="-284" w:right="-625"/>
        <w:jc w:val="both"/>
        <w:rPr>
          <w:iCs/>
          <w:u w:val="single"/>
        </w:rPr>
      </w:pPr>
      <w:r>
        <w:rPr>
          <w:iCs/>
        </w:rPr>
        <w:t>* saņemt informāciju par pārbaudes norises kārtību, vērtēšanas saturu un vērtēšanas kritērijiem;</w:t>
      </w:r>
    </w:p>
    <w:p w14:paraId="55EEFB4F" w14:textId="77777777" w:rsidR="002575AC" w:rsidRDefault="002575AC" w:rsidP="0022275C">
      <w:pPr>
        <w:ind w:left="-284" w:right="-625"/>
        <w:jc w:val="both"/>
      </w:pPr>
      <w:r>
        <w:t xml:space="preserve">* apliecināt savas zināšanas, prasmes un iemaņas, brīvi demonstrēt savu kompetenci; </w:t>
      </w:r>
    </w:p>
    <w:p w14:paraId="4C2BF8B7" w14:textId="77777777" w:rsidR="002575AC" w:rsidRDefault="002575AC" w:rsidP="0022275C">
      <w:pPr>
        <w:ind w:left="-284" w:right="-625"/>
        <w:jc w:val="both"/>
      </w:pPr>
      <w:r>
        <w:t>* saņemt objektīvu vērtējumu saskaņā ar konkrētas izglītības programmas vai mācību priekšmeta satura prasībām;</w:t>
      </w:r>
    </w:p>
    <w:p w14:paraId="4DF1575A" w14:textId="77777777" w:rsidR="002575AC" w:rsidRDefault="002575AC" w:rsidP="0022275C">
      <w:pPr>
        <w:ind w:left="-284" w:right="-625"/>
        <w:jc w:val="both"/>
      </w:pPr>
      <w:r>
        <w:t>* saņemt motivētu novērtējumu;</w:t>
      </w:r>
    </w:p>
    <w:p w14:paraId="3EB0ED7D" w14:textId="77777777" w:rsidR="002575AC" w:rsidRDefault="002575AC" w:rsidP="0022275C">
      <w:pPr>
        <w:ind w:left="-284" w:right="-625"/>
        <w:jc w:val="both"/>
      </w:pPr>
      <w:r>
        <w:t>* uz vienādiem pārbaudes norises apstākļiem;</w:t>
      </w:r>
    </w:p>
    <w:p w14:paraId="2493AD6D" w14:textId="77777777" w:rsidR="002575AC" w:rsidRDefault="002575AC" w:rsidP="0022275C">
      <w:pPr>
        <w:ind w:left="-284" w:right="-625"/>
        <w:jc w:val="both"/>
      </w:pPr>
      <w:r>
        <w:t>* iesniegt apelāciju, ja konstatē pārkāpumu reflektanta tiesību neievērošanā;</w:t>
      </w:r>
    </w:p>
    <w:p w14:paraId="50710058" w14:textId="77777777" w:rsidR="002575AC" w:rsidRDefault="002575AC" w:rsidP="0022275C">
      <w:pPr>
        <w:ind w:left="-284" w:right="-625"/>
        <w:jc w:val="both"/>
        <w:rPr>
          <w:u w:val="single"/>
        </w:rPr>
      </w:pPr>
      <w:r>
        <w:rPr>
          <w:u w:val="single"/>
        </w:rPr>
        <w:t>pienākumi:</w:t>
      </w:r>
    </w:p>
    <w:p w14:paraId="1A271054" w14:textId="713AAB70" w:rsidR="002575AC" w:rsidRDefault="002575AC" w:rsidP="0022275C">
      <w:pPr>
        <w:ind w:left="-284" w:right="-625"/>
        <w:jc w:val="both"/>
      </w:pPr>
      <w:r>
        <w:t>* ievērot pārbaudes norises kārtību un prasības.</w:t>
      </w:r>
    </w:p>
    <w:p w14:paraId="72CFE6D7" w14:textId="54F320EE" w:rsidR="001E2D80" w:rsidRDefault="001E2D80" w:rsidP="0022275C">
      <w:pPr>
        <w:ind w:left="-284" w:right="-625"/>
        <w:jc w:val="both"/>
      </w:pPr>
      <w:r>
        <w:t xml:space="preserve">* ievērot </w:t>
      </w:r>
      <w:r w:rsidR="00E507B1" w:rsidRPr="00194161">
        <w:rPr>
          <w:i/>
          <w:iCs/>
        </w:rPr>
        <w:t>Nolikuma par akadēmisko godīgumu Jāzepa Vītola Latvijas Mūzikas akadēmijā</w:t>
      </w:r>
      <w:r w:rsidR="00E507B1">
        <w:t xml:space="preserve"> </w:t>
      </w:r>
      <w:r w:rsidR="002D2192">
        <w:t>noteikumus</w:t>
      </w:r>
      <w:r w:rsidR="00223E18">
        <w:t>.</w:t>
      </w:r>
    </w:p>
    <w:p w14:paraId="67AA309E" w14:textId="77777777" w:rsidR="0022275C" w:rsidRPr="0022275C" w:rsidRDefault="0022275C" w:rsidP="0022275C">
      <w:pPr>
        <w:ind w:left="-284" w:right="-625"/>
        <w:jc w:val="both"/>
        <w:rPr>
          <w:sz w:val="16"/>
          <w:szCs w:val="16"/>
          <w:u w:val="single"/>
        </w:rPr>
      </w:pPr>
    </w:p>
    <w:p w14:paraId="07180FE5" w14:textId="77777777" w:rsidR="002575AC" w:rsidRDefault="002575AC" w:rsidP="0022275C">
      <w:pPr>
        <w:ind w:left="-284" w:right="-625"/>
        <w:jc w:val="both"/>
        <w:rPr>
          <w:u w:val="single"/>
        </w:rPr>
      </w:pPr>
      <w:r>
        <w:rPr>
          <w:u w:val="single"/>
        </w:rPr>
        <w:t>7. Pārbaudījumu komisijas tiesības un pienākumi;</w:t>
      </w:r>
    </w:p>
    <w:p w14:paraId="41266649" w14:textId="77777777" w:rsidR="002575AC" w:rsidRDefault="002575AC" w:rsidP="0022275C">
      <w:pPr>
        <w:ind w:left="-284" w:right="-625"/>
        <w:jc w:val="both"/>
        <w:rPr>
          <w:u w:val="single"/>
        </w:rPr>
      </w:pPr>
      <w:r>
        <w:rPr>
          <w:u w:val="single"/>
        </w:rPr>
        <w:t>tiesības:</w:t>
      </w:r>
    </w:p>
    <w:p w14:paraId="792ECACB" w14:textId="77777777" w:rsidR="002575AC" w:rsidRDefault="002575AC" w:rsidP="0022275C">
      <w:pPr>
        <w:ind w:left="-284" w:right="-625"/>
        <w:jc w:val="both"/>
      </w:pPr>
      <w:r>
        <w:t>* pēc reflektanta atbildes uzdot jautājumus, lai precizētu atbildes kvalitāti;</w:t>
      </w:r>
    </w:p>
    <w:p w14:paraId="1326CA81" w14:textId="77777777" w:rsidR="002575AC" w:rsidRDefault="002575AC" w:rsidP="0022275C">
      <w:pPr>
        <w:ind w:left="-284" w:right="-625"/>
        <w:jc w:val="both"/>
      </w:pPr>
      <w:r>
        <w:t xml:space="preserve">* nepieņemt reflektanta kompetences demonstrējumu, ja viņš nav ievērojis pārbaudes norises kārtību un prasības; </w:t>
      </w:r>
    </w:p>
    <w:p w14:paraId="52337AF9" w14:textId="77777777" w:rsidR="002575AC" w:rsidRDefault="002575AC" w:rsidP="0022275C">
      <w:pPr>
        <w:ind w:left="-284" w:right="-625"/>
        <w:jc w:val="both"/>
      </w:pPr>
      <w:r>
        <w:t>* no reflektanta pieprasīt rakstisku paskaidrojumu par konstatētajiem pārbaudes norises kārtības un prasību pārkāpumiem;</w:t>
      </w:r>
    </w:p>
    <w:p w14:paraId="1C018092" w14:textId="77777777" w:rsidR="002575AC" w:rsidRDefault="002575AC" w:rsidP="0022275C">
      <w:pPr>
        <w:ind w:left="-284" w:right="-625"/>
        <w:jc w:val="both"/>
        <w:rPr>
          <w:u w:val="single"/>
        </w:rPr>
      </w:pPr>
      <w:r>
        <w:rPr>
          <w:u w:val="single"/>
        </w:rPr>
        <w:t>pienākumi:</w:t>
      </w:r>
    </w:p>
    <w:p w14:paraId="00AE19EA" w14:textId="77777777" w:rsidR="002575AC" w:rsidRDefault="002575AC" w:rsidP="0022275C">
      <w:pPr>
        <w:ind w:left="-284" w:right="-625"/>
        <w:jc w:val="both"/>
        <w:rPr>
          <w:iCs/>
          <w:u w:val="single"/>
        </w:rPr>
      </w:pPr>
      <w:r>
        <w:rPr>
          <w:iCs/>
        </w:rPr>
        <w:t>* sniegt informāciju par pārbaudes norises kārtību;</w:t>
      </w:r>
    </w:p>
    <w:p w14:paraId="3224D451" w14:textId="77777777" w:rsidR="002575AC" w:rsidRDefault="002575AC" w:rsidP="0022275C">
      <w:pPr>
        <w:ind w:left="-284" w:right="-625"/>
        <w:jc w:val="both"/>
      </w:pPr>
      <w:r>
        <w:t xml:space="preserve">* ļaut reflektantam apliecināt savas zināšanas, prasmes un iemaņas, brīvi demonstrēt savu kompetenci; </w:t>
      </w:r>
    </w:p>
    <w:p w14:paraId="49F1E4A5" w14:textId="77777777" w:rsidR="002575AC" w:rsidRDefault="002575AC" w:rsidP="0022275C">
      <w:pPr>
        <w:ind w:left="-284" w:right="-625"/>
        <w:jc w:val="both"/>
      </w:pPr>
      <w:r>
        <w:t>* objektīvi novērtēt reflektanta kompetenci saskaņā ar mācību priekšmeta satura prasībām;</w:t>
      </w:r>
    </w:p>
    <w:p w14:paraId="5FDD5C47" w14:textId="77777777" w:rsidR="002575AC" w:rsidRDefault="002575AC" w:rsidP="0022275C">
      <w:pPr>
        <w:ind w:left="-284" w:right="-625"/>
        <w:jc w:val="both"/>
      </w:pPr>
      <w:r>
        <w:t>* sniegt reflektantam novērtējuma motivāciju;</w:t>
      </w:r>
    </w:p>
    <w:p w14:paraId="4A29F924" w14:textId="77777777" w:rsidR="002575AC" w:rsidRDefault="002575AC" w:rsidP="0022275C">
      <w:pPr>
        <w:ind w:left="-284" w:right="-625"/>
        <w:jc w:val="both"/>
      </w:pPr>
      <w:r>
        <w:t>* nodrošināt reflektantiem vienādus pārbaudes norises apstākļus;</w:t>
      </w:r>
    </w:p>
    <w:p w14:paraId="4747C2C1" w14:textId="77777777" w:rsidR="002575AC" w:rsidRDefault="002575AC" w:rsidP="0022275C">
      <w:pPr>
        <w:ind w:left="-284" w:right="-625"/>
        <w:jc w:val="both"/>
      </w:pPr>
      <w:r>
        <w:t>* ziņot Uzņemšanas komisijai par konstatētajiem pārkāpumiem pārbaudes norisē.</w:t>
      </w:r>
    </w:p>
    <w:p w14:paraId="27073670" w14:textId="77777777" w:rsidR="0022275C" w:rsidRPr="0022275C" w:rsidRDefault="0022275C" w:rsidP="0022275C">
      <w:pPr>
        <w:ind w:left="-284" w:right="-625"/>
        <w:jc w:val="both"/>
        <w:rPr>
          <w:sz w:val="16"/>
          <w:szCs w:val="16"/>
          <w:u w:val="single"/>
        </w:rPr>
      </w:pPr>
    </w:p>
    <w:p w14:paraId="5AC035BC" w14:textId="77777777" w:rsidR="0022275C" w:rsidRDefault="0022275C" w:rsidP="0022275C">
      <w:pPr>
        <w:ind w:left="-284" w:right="-625"/>
        <w:jc w:val="both"/>
        <w:rPr>
          <w:u w:val="single"/>
        </w:rPr>
      </w:pPr>
      <w:r>
        <w:rPr>
          <w:u w:val="single"/>
        </w:rPr>
        <w:t>8. Vērtēšanas kritēriji</w:t>
      </w:r>
    </w:p>
    <w:p w14:paraId="1ADA5F57" w14:textId="5E776410" w:rsidR="0022275C" w:rsidRPr="00194161" w:rsidRDefault="0022275C" w:rsidP="00437E94">
      <w:pPr>
        <w:ind w:left="-284" w:right="-625"/>
        <w:contextualSpacing/>
        <w:jc w:val="both"/>
      </w:pPr>
      <w:r w:rsidRPr="00CD7A1D">
        <w:rPr>
          <w:bCs/>
          <w:lang w:eastAsia="en-GB"/>
        </w:rPr>
        <w:t>Pārbaudījumos</w:t>
      </w:r>
      <w:r w:rsidRPr="009D2BCC">
        <w:rPr>
          <w:bCs/>
          <w:lang w:eastAsia="en-GB"/>
        </w:rPr>
        <w:t xml:space="preserve"> </w:t>
      </w:r>
      <w:r w:rsidRPr="00474A6A">
        <w:rPr>
          <w:bCs/>
          <w:lang w:eastAsia="en-GB"/>
        </w:rPr>
        <w:t>reflektantu zināšanas un prasmes  tiek vērtēta</w:t>
      </w:r>
      <w:r w:rsidRPr="00CD7A1D">
        <w:rPr>
          <w:bCs/>
          <w:lang w:eastAsia="en-GB"/>
        </w:rPr>
        <w:t xml:space="preserve">s 10 </w:t>
      </w:r>
      <w:proofErr w:type="spellStart"/>
      <w:r w:rsidRPr="00CD7A1D">
        <w:rPr>
          <w:bCs/>
          <w:lang w:eastAsia="en-GB"/>
        </w:rPr>
        <w:t>ballu</w:t>
      </w:r>
      <w:proofErr w:type="spellEnd"/>
      <w:r w:rsidRPr="00CD7A1D">
        <w:rPr>
          <w:bCs/>
          <w:lang w:eastAsia="en-GB"/>
        </w:rPr>
        <w:t xml:space="preserve"> skalā,  </w:t>
      </w:r>
      <w:r w:rsidRPr="00CD7A1D">
        <w:t xml:space="preserve">piemērojot </w:t>
      </w:r>
      <w:r w:rsidR="00670843" w:rsidRPr="00194161">
        <w:rPr>
          <w:bCs/>
          <w:spacing w:val="4"/>
        </w:rPr>
        <w:t>reflektantu kompetences vērtēšanas kritērijus</w:t>
      </w:r>
      <w:r w:rsidR="00437E94" w:rsidRPr="00194161">
        <w:rPr>
          <w:bCs/>
          <w:spacing w:val="4"/>
        </w:rPr>
        <w:t>.</w:t>
      </w:r>
      <w:r w:rsidR="00670843" w:rsidRPr="00CD7A1D">
        <w:t xml:space="preserve"> </w:t>
      </w:r>
      <w:r w:rsidR="00437E94" w:rsidRPr="009D2BCC">
        <w:t>J</w:t>
      </w:r>
      <w:r w:rsidR="00437E94" w:rsidRPr="00474A6A">
        <w:t xml:space="preserve">a nav izstrādāti atsevišķi reflektantu </w:t>
      </w:r>
      <w:r w:rsidR="00437E94" w:rsidRPr="00474A6A">
        <w:lastRenderedPageBreak/>
        <w:t>kompetences v</w:t>
      </w:r>
      <w:r w:rsidR="00437E94" w:rsidRPr="00CD7A1D">
        <w:t xml:space="preserve">ērtēšanas kritēriji, tad piemērojot </w:t>
      </w:r>
      <w:r w:rsidRPr="00CD7A1D">
        <w:t>tos vērtēšanas kritērijus, kādi ir noteikti atbilstošā pārbaudījuma studiju kursa aprakstā</w:t>
      </w:r>
      <w:r>
        <w:t xml:space="preserve">.  </w:t>
      </w:r>
    </w:p>
    <w:p w14:paraId="4688519D" w14:textId="77777777" w:rsidR="0022275C" w:rsidRPr="0022275C" w:rsidRDefault="0022275C" w:rsidP="0022275C">
      <w:pPr>
        <w:ind w:left="-284" w:right="-625"/>
        <w:jc w:val="both"/>
        <w:rPr>
          <w:sz w:val="16"/>
          <w:szCs w:val="16"/>
          <w:u w:val="single"/>
        </w:rPr>
      </w:pPr>
    </w:p>
    <w:p w14:paraId="76AFD909" w14:textId="77777777" w:rsidR="002575AC" w:rsidRDefault="0022275C" w:rsidP="0022275C">
      <w:pPr>
        <w:ind w:left="-284" w:right="-625"/>
        <w:jc w:val="both"/>
        <w:rPr>
          <w:u w:val="single"/>
        </w:rPr>
      </w:pPr>
      <w:r>
        <w:rPr>
          <w:u w:val="single"/>
        </w:rPr>
        <w:t>9</w:t>
      </w:r>
      <w:r w:rsidR="002575AC">
        <w:rPr>
          <w:u w:val="single"/>
        </w:rPr>
        <w:t>. Apelācijas kārtība</w:t>
      </w:r>
    </w:p>
    <w:p w14:paraId="532628C7" w14:textId="77777777" w:rsidR="002575AC" w:rsidRDefault="002575AC" w:rsidP="0022275C">
      <w:pPr>
        <w:ind w:left="-284" w:right="-625"/>
        <w:jc w:val="both"/>
      </w:pPr>
      <w:r>
        <w:t xml:space="preserve">Reflektantiem, kuriem ir pamatotas pretenzijas par pārbaudījumā saņemto zināšanu un prasmju vērtējumu, </w:t>
      </w:r>
      <w:r w:rsidR="003B7EFA">
        <w:t xml:space="preserve">ir tiesības iesniegt </w:t>
      </w:r>
      <w:r w:rsidR="00AF6CC4">
        <w:t xml:space="preserve">Uzņemšanas komisijas priekšsēdētājam apelāciju ne vēlāk kā nākošajā darba dienā pēc pārbaudes rezultātu paziņošanas.   </w:t>
      </w:r>
    </w:p>
    <w:p w14:paraId="79F73388" w14:textId="77777777" w:rsidR="00184F75" w:rsidRDefault="002575AC" w:rsidP="0022275C">
      <w:pPr>
        <w:ind w:left="-284" w:right="-625"/>
        <w:jc w:val="both"/>
      </w:pPr>
      <w:r>
        <w:t xml:space="preserve">Uzņemšanas komisijas priekšsēdētājs uzdod pārbaudījuma komisijai divu darba dienu laikā izvērtēt tās lēmumu par reflektanta zināšanu un prasmju vērtējumu un iesniegt Uzņemšanas komisijas priekšsēdētājam  motivētu skaidrojumu, skaidrojumu paraksta visi atbilstošās pārbaudes komisijas locekļi. </w:t>
      </w:r>
    </w:p>
    <w:p w14:paraId="1B80CF10" w14:textId="77777777" w:rsidR="002575AC" w:rsidRDefault="002575AC" w:rsidP="0022275C">
      <w:pPr>
        <w:ind w:left="-284" w:right="-625"/>
        <w:jc w:val="both"/>
      </w:pPr>
      <w:r>
        <w:t xml:space="preserve">Uzņemšanas komisijas priekšsēdētājs izvērtē pārbaudījuma komisijas skaidrojumu un par savu lēmumu paziņo reflektantam divu </w:t>
      </w:r>
      <w:r w:rsidR="00342220">
        <w:t xml:space="preserve">darba </w:t>
      </w:r>
      <w:r>
        <w:t xml:space="preserve">dienu laikā. </w:t>
      </w:r>
    </w:p>
    <w:p w14:paraId="1C395353" w14:textId="77777777" w:rsidR="00194161" w:rsidRDefault="00194161" w:rsidP="00194161">
      <w:pPr>
        <w:ind w:right="-624"/>
        <w:rPr>
          <w:rFonts w:eastAsiaTheme="minorHAnsi"/>
        </w:rPr>
      </w:pPr>
    </w:p>
    <w:p w14:paraId="1973B520" w14:textId="77777777" w:rsidR="00194161" w:rsidRDefault="00194161" w:rsidP="00194161">
      <w:pPr>
        <w:ind w:right="-624"/>
        <w:rPr>
          <w:rFonts w:eastAsiaTheme="minorHAnsi"/>
        </w:rPr>
      </w:pPr>
    </w:p>
    <w:p w14:paraId="5B8C59BA" w14:textId="77777777" w:rsidR="00721F39" w:rsidRPr="00E81750" w:rsidRDefault="00721F39" w:rsidP="00E81750">
      <w:pPr>
        <w:ind w:right="-624"/>
        <w:jc w:val="both"/>
        <w:rPr>
          <w:b/>
          <w:bCs/>
        </w:rPr>
      </w:pPr>
    </w:p>
    <w:sectPr w:rsidR="00721F39" w:rsidRPr="00E81750" w:rsidSect="0022275C">
      <w:footerReference w:type="default" r:id="rId10"/>
      <w:pgSz w:w="11906" w:h="16838"/>
      <w:pgMar w:top="426"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9815" w14:textId="77777777" w:rsidR="00936A64" w:rsidRDefault="00936A64" w:rsidP="0022275C">
      <w:r>
        <w:separator/>
      </w:r>
    </w:p>
  </w:endnote>
  <w:endnote w:type="continuationSeparator" w:id="0">
    <w:p w14:paraId="6E7265EB" w14:textId="77777777" w:rsidR="00936A64" w:rsidRDefault="00936A64" w:rsidP="0022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40912"/>
      <w:docPartObj>
        <w:docPartGallery w:val="Page Numbers (Bottom of Page)"/>
        <w:docPartUnique/>
      </w:docPartObj>
    </w:sdtPr>
    <w:sdtEndPr>
      <w:rPr>
        <w:noProof/>
      </w:rPr>
    </w:sdtEndPr>
    <w:sdtContent>
      <w:p w14:paraId="7B9266B8" w14:textId="77777777" w:rsidR="0022275C" w:rsidRDefault="0022275C">
        <w:pPr>
          <w:pStyle w:val="Footer"/>
          <w:jc w:val="center"/>
        </w:pPr>
        <w:r>
          <w:fldChar w:fldCharType="begin"/>
        </w:r>
        <w:r>
          <w:instrText xml:space="preserve"> PAGE   \* MERGEFORMAT </w:instrText>
        </w:r>
        <w:r>
          <w:fldChar w:fldCharType="separate"/>
        </w:r>
        <w:r w:rsidR="00163F61">
          <w:rPr>
            <w:noProof/>
          </w:rPr>
          <w:t>2</w:t>
        </w:r>
        <w:r>
          <w:rPr>
            <w:noProof/>
          </w:rPr>
          <w:fldChar w:fldCharType="end"/>
        </w:r>
      </w:p>
    </w:sdtContent>
  </w:sdt>
  <w:p w14:paraId="3A7B93EF" w14:textId="77777777" w:rsidR="0022275C" w:rsidRDefault="00222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9371" w14:textId="77777777" w:rsidR="00936A64" w:rsidRDefault="00936A64" w:rsidP="0022275C">
      <w:r>
        <w:separator/>
      </w:r>
    </w:p>
  </w:footnote>
  <w:footnote w:type="continuationSeparator" w:id="0">
    <w:p w14:paraId="06054894" w14:textId="77777777" w:rsidR="00936A64" w:rsidRDefault="00936A64" w:rsidP="00222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04B"/>
    <w:multiLevelType w:val="hybridMultilevel"/>
    <w:tmpl w:val="5C745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F379E"/>
    <w:multiLevelType w:val="hybridMultilevel"/>
    <w:tmpl w:val="EC3A3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D200F"/>
    <w:multiLevelType w:val="hybridMultilevel"/>
    <w:tmpl w:val="08502E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7328C"/>
    <w:multiLevelType w:val="hybridMultilevel"/>
    <w:tmpl w:val="8AB01662"/>
    <w:lvl w:ilvl="0" w:tplc="EDDCCE6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85A5072"/>
    <w:multiLevelType w:val="hybridMultilevel"/>
    <w:tmpl w:val="E29642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1D40EE"/>
    <w:multiLevelType w:val="hybridMultilevel"/>
    <w:tmpl w:val="9EBE528E"/>
    <w:lvl w:ilvl="0" w:tplc="04090001">
      <w:start w:val="1"/>
      <w:numFmt w:val="bullet"/>
      <w:lvlText w:val=""/>
      <w:lvlJc w:val="left"/>
      <w:pPr>
        <w:tabs>
          <w:tab w:val="num" w:pos="795"/>
        </w:tabs>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6" w15:restartNumberingAfterBreak="0">
    <w:nsid w:val="2BD25CB6"/>
    <w:multiLevelType w:val="hybridMultilevel"/>
    <w:tmpl w:val="F4B0A2A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2D4E3714"/>
    <w:multiLevelType w:val="hybridMultilevel"/>
    <w:tmpl w:val="0CF0C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B0674E"/>
    <w:multiLevelType w:val="hybridMultilevel"/>
    <w:tmpl w:val="8E68B3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73CA4"/>
    <w:multiLevelType w:val="hybridMultilevel"/>
    <w:tmpl w:val="5DD08A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BEE4103"/>
    <w:multiLevelType w:val="hybridMultilevel"/>
    <w:tmpl w:val="96D88B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9D0C91"/>
    <w:multiLevelType w:val="hybridMultilevel"/>
    <w:tmpl w:val="CFF8F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3814ECB"/>
    <w:multiLevelType w:val="hybridMultilevel"/>
    <w:tmpl w:val="FFB09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91536F"/>
    <w:multiLevelType w:val="hybridMultilevel"/>
    <w:tmpl w:val="BB74C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E1D38"/>
    <w:multiLevelType w:val="hybridMultilevel"/>
    <w:tmpl w:val="255C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10C6F"/>
    <w:multiLevelType w:val="hybridMultilevel"/>
    <w:tmpl w:val="7E8422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A486E5F"/>
    <w:multiLevelType w:val="hybridMultilevel"/>
    <w:tmpl w:val="1D5CC6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CD11EA2"/>
    <w:multiLevelType w:val="hybridMultilevel"/>
    <w:tmpl w:val="E2323A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022931198">
    <w:abstractNumId w:val="15"/>
  </w:num>
  <w:num w:numId="2" w16cid:durableId="2091852334">
    <w:abstractNumId w:val="12"/>
  </w:num>
  <w:num w:numId="3" w16cid:durableId="1916738449">
    <w:abstractNumId w:val="0"/>
    <w:lvlOverride w:ilvl="0"/>
    <w:lvlOverride w:ilvl="1"/>
    <w:lvlOverride w:ilvl="2">
      <w:startOverride w:val="1"/>
    </w:lvlOverride>
    <w:lvlOverride w:ilvl="3"/>
    <w:lvlOverride w:ilvl="4"/>
    <w:lvlOverride w:ilvl="5"/>
    <w:lvlOverride w:ilvl="6"/>
    <w:lvlOverride w:ilvl="7"/>
    <w:lvlOverride w:ilvl="8"/>
  </w:num>
  <w:num w:numId="4" w16cid:durableId="1605576226">
    <w:abstractNumId w:val="6"/>
  </w:num>
  <w:num w:numId="5" w16cid:durableId="2132939310">
    <w:abstractNumId w:val="17"/>
  </w:num>
  <w:num w:numId="6" w16cid:durableId="1739396480">
    <w:abstractNumId w:val="9"/>
  </w:num>
  <w:num w:numId="7" w16cid:durableId="1417365994">
    <w:abstractNumId w:val="2"/>
  </w:num>
  <w:num w:numId="8" w16cid:durableId="412821368">
    <w:abstractNumId w:val="14"/>
  </w:num>
  <w:num w:numId="9" w16cid:durableId="579100004">
    <w:abstractNumId w:val="13"/>
  </w:num>
  <w:num w:numId="10" w16cid:durableId="1413309457">
    <w:abstractNumId w:val="11"/>
  </w:num>
  <w:num w:numId="11" w16cid:durableId="818957598">
    <w:abstractNumId w:val="7"/>
  </w:num>
  <w:num w:numId="12" w16cid:durableId="19979963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3144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1232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9403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493016">
    <w:abstractNumId w:val="1"/>
  </w:num>
  <w:num w:numId="17" w16cid:durableId="1265959665">
    <w:abstractNumId w:val="8"/>
  </w:num>
  <w:num w:numId="18" w16cid:durableId="535237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AC"/>
    <w:rsid w:val="00031B71"/>
    <w:rsid w:val="000E45A6"/>
    <w:rsid w:val="000F28D4"/>
    <w:rsid w:val="00120EB4"/>
    <w:rsid w:val="0012359A"/>
    <w:rsid w:val="00163F61"/>
    <w:rsid w:val="00180EF9"/>
    <w:rsid w:val="00184F75"/>
    <w:rsid w:val="00194161"/>
    <w:rsid w:val="001B1D9B"/>
    <w:rsid w:val="001D6B67"/>
    <w:rsid w:val="001E1D42"/>
    <w:rsid w:val="001E2D80"/>
    <w:rsid w:val="0022275C"/>
    <w:rsid w:val="00223E18"/>
    <w:rsid w:val="002575AC"/>
    <w:rsid w:val="00281E89"/>
    <w:rsid w:val="002B7D56"/>
    <w:rsid w:val="002D2192"/>
    <w:rsid w:val="002E11B6"/>
    <w:rsid w:val="003043AA"/>
    <w:rsid w:val="00342220"/>
    <w:rsid w:val="003A28FF"/>
    <w:rsid w:val="003B7EFA"/>
    <w:rsid w:val="003D2DAE"/>
    <w:rsid w:val="003F62EF"/>
    <w:rsid w:val="00400C1F"/>
    <w:rsid w:val="00437E94"/>
    <w:rsid w:val="00455E49"/>
    <w:rsid w:val="00474A6A"/>
    <w:rsid w:val="004E64FD"/>
    <w:rsid w:val="00514218"/>
    <w:rsid w:val="005206C7"/>
    <w:rsid w:val="0058727C"/>
    <w:rsid w:val="0060733C"/>
    <w:rsid w:val="00670843"/>
    <w:rsid w:val="00676B4F"/>
    <w:rsid w:val="006800D6"/>
    <w:rsid w:val="006961A3"/>
    <w:rsid w:val="006A322E"/>
    <w:rsid w:val="006E4F15"/>
    <w:rsid w:val="00721F39"/>
    <w:rsid w:val="00723ED8"/>
    <w:rsid w:val="007321F0"/>
    <w:rsid w:val="0073676E"/>
    <w:rsid w:val="00740444"/>
    <w:rsid w:val="007D4FF3"/>
    <w:rsid w:val="00816787"/>
    <w:rsid w:val="0088430A"/>
    <w:rsid w:val="008C24AE"/>
    <w:rsid w:val="00936A64"/>
    <w:rsid w:val="00940CC1"/>
    <w:rsid w:val="009A6B3B"/>
    <w:rsid w:val="009C6842"/>
    <w:rsid w:val="009D2BCC"/>
    <w:rsid w:val="009E10AD"/>
    <w:rsid w:val="00A23C7D"/>
    <w:rsid w:val="00A606F2"/>
    <w:rsid w:val="00A7420F"/>
    <w:rsid w:val="00AC3D1C"/>
    <w:rsid w:val="00AE1C97"/>
    <w:rsid w:val="00AF0401"/>
    <w:rsid w:val="00AF689A"/>
    <w:rsid w:val="00AF6CC4"/>
    <w:rsid w:val="00B07DB3"/>
    <w:rsid w:val="00B10E14"/>
    <w:rsid w:val="00B37B7F"/>
    <w:rsid w:val="00B679B2"/>
    <w:rsid w:val="00BE453D"/>
    <w:rsid w:val="00BE6DBB"/>
    <w:rsid w:val="00C3790B"/>
    <w:rsid w:val="00C52261"/>
    <w:rsid w:val="00C9532F"/>
    <w:rsid w:val="00CC51BF"/>
    <w:rsid w:val="00CD7A1D"/>
    <w:rsid w:val="00D4657F"/>
    <w:rsid w:val="00D50538"/>
    <w:rsid w:val="00D61AD7"/>
    <w:rsid w:val="00D724DE"/>
    <w:rsid w:val="00DB7A07"/>
    <w:rsid w:val="00DF24B9"/>
    <w:rsid w:val="00DF6FE4"/>
    <w:rsid w:val="00E15948"/>
    <w:rsid w:val="00E1675B"/>
    <w:rsid w:val="00E23FAF"/>
    <w:rsid w:val="00E35D5C"/>
    <w:rsid w:val="00E4640C"/>
    <w:rsid w:val="00E507B1"/>
    <w:rsid w:val="00E63D94"/>
    <w:rsid w:val="00E77C90"/>
    <w:rsid w:val="00E81750"/>
    <w:rsid w:val="00E90184"/>
    <w:rsid w:val="00EF7CFF"/>
    <w:rsid w:val="00F112CD"/>
    <w:rsid w:val="00F258D5"/>
    <w:rsid w:val="00F275B3"/>
    <w:rsid w:val="00F716D1"/>
    <w:rsid w:val="00F76193"/>
    <w:rsid w:val="00F77D3D"/>
    <w:rsid w:val="00FA02C3"/>
    <w:rsid w:val="00FA4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63EB"/>
  <w15:docId w15:val="{D9EB37E5-27FA-4E7F-A21A-C7DD847F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A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2575AC"/>
    <w:pPr>
      <w:keepNext/>
      <w:jc w:val="center"/>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575AC"/>
    <w:rPr>
      <w:rFonts w:ascii="Times New Roman" w:eastAsia="Times New Roman" w:hAnsi="Times New Roman" w:cs="Times New Roman"/>
      <w:bCs/>
      <w:sz w:val="28"/>
      <w:szCs w:val="24"/>
    </w:rPr>
  </w:style>
  <w:style w:type="paragraph" w:styleId="Footer">
    <w:name w:val="footer"/>
    <w:basedOn w:val="Normal"/>
    <w:link w:val="FooterChar"/>
    <w:uiPriority w:val="99"/>
    <w:unhideWhenUsed/>
    <w:rsid w:val="002575AC"/>
    <w:pPr>
      <w:tabs>
        <w:tab w:val="center" w:pos="4153"/>
        <w:tab w:val="right" w:pos="8306"/>
      </w:tabs>
    </w:pPr>
    <w:rPr>
      <w:szCs w:val="20"/>
      <w:lang w:val="en-AU"/>
    </w:rPr>
  </w:style>
  <w:style w:type="character" w:customStyle="1" w:styleId="FooterChar">
    <w:name w:val="Footer Char"/>
    <w:basedOn w:val="DefaultParagraphFont"/>
    <w:link w:val="Footer"/>
    <w:uiPriority w:val="99"/>
    <w:rsid w:val="002575AC"/>
    <w:rPr>
      <w:rFonts w:ascii="Times New Roman" w:eastAsia="Times New Roman" w:hAnsi="Times New Roman" w:cs="Times New Roman"/>
      <w:sz w:val="24"/>
      <w:szCs w:val="20"/>
      <w:lang w:val="en-AU"/>
    </w:rPr>
  </w:style>
  <w:style w:type="paragraph" w:styleId="BodyText">
    <w:name w:val="Body Text"/>
    <w:basedOn w:val="Normal"/>
    <w:link w:val="BodyTextChar"/>
    <w:semiHidden/>
    <w:unhideWhenUsed/>
    <w:rsid w:val="002575AC"/>
    <w:pPr>
      <w:jc w:val="center"/>
    </w:pPr>
    <w:rPr>
      <w:sz w:val="28"/>
      <w:szCs w:val="20"/>
    </w:rPr>
  </w:style>
  <w:style w:type="character" w:customStyle="1" w:styleId="BodyTextChar">
    <w:name w:val="Body Text Char"/>
    <w:basedOn w:val="DefaultParagraphFont"/>
    <w:link w:val="BodyText"/>
    <w:semiHidden/>
    <w:rsid w:val="002575AC"/>
    <w:rPr>
      <w:rFonts w:ascii="Times New Roman" w:eastAsia="Times New Roman" w:hAnsi="Times New Roman" w:cs="Times New Roman"/>
      <w:sz w:val="28"/>
      <w:szCs w:val="20"/>
    </w:rPr>
  </w:style>
  <w:style w:type="paragraph" w:styleId="ListParagraph">
    <w:name w:val="List Paragraph"/>
    <w:basedOn w:val="Normal"/>
    <w:uiPriority w:val="34"/>
    <w:qFormat/>
    <w:rsid w:val="00F275B3"/>
    <w:pPr>
      <w:ind w:left="720"/>
      <w:contextualSpacing/>
    </w:pPr>
  </w:style>
  <w:style w:type="paragraph" w:styleId="Header">
    <w:name w:val="header"/>
    <w:basedOn w:val="Normal"/>
    <w:link w:val="HeaderChar"/>
    <w:uiPriority w:val="99"/>
    <w:unhideWhenUsed/>
    <w:rsid w:val="0022275C"/>
    <w:pPr>
      <w:tabs>
        <w:tab w:val="center" w:pos="4153"/>
        <w:tab w:val="right" w:pos="8306"/>
      </w:tabs>
    </w:pPr>
  </w:style>
  <w:style w:type="character" w:customStyle="1" w:styleId="HeaderChar">
    <w:name w:val="Header Char"/>
    <w:basedOn w:val="DefaultParagraphFont"/>
    <w:link w:val="Header"/>
    <w:uiPriority w:val="99"/>
    <w:rsid w:val="002227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0401"/>
    <w:rPr>
      <w:rFonts w:ascii="Tahoma" w:hAnsi="Tahoma" w:cs="Tahoma"/>
      <w:sz w:val="16"/>
      <w:szCs w:val="16"/>
    </w:rPr>
  </w:style>
  <w:style w:type="character" w:customStyle="1" w:styleId="BalloonTextChar">
    <w:name w:val="Balloon Text Char"/>
    <w:basedOn w:val="DefaultParagraphFont"/>
    <w:link w:val="BalloonText"/>
    <w:uiPriority w:val="99"/>
    <w:semiHidden/>
    <w:rsid w:val="00AF0401"/>
    <w:rPr>
      <w:rFonts w:ascii="Tahoma" w:eastAsia="Times New Roman" w:hAnsi="Tahoma" w:cs="Tahoma"/>
      <w:sz w:val="16"/>
      <w:szCs w:val="16"/>
    </w:rPr>
  </w:style>
  <w:style w:type="character" w:styleId="Hyperlink">
    <w:name w:val="Hyperlink"/>
    <w:basedOn w:val="DefaultParagraphFont"/>
    <w:uiPriority w:val="99"/>
    <w:unhideWhenUsed/>
    <w:rsid w:val="00C9532F"/>
    <w:rPr>
      <w:color w:val="0000FF" w:themeColor="hyperlink"/>
      <w:u w:val="single"/>
    </w:rPr>
  </w:style>
  <w:style w:type="character" w:styleId="CommentReference">
    <w:name w:val="annotation reference"/>
    <w:basedOn w:val="DefaultParagraphFont"/>
    <w:uiPriority w:val="99"/>
    <w:semiHidden/>
    <w:unhideWhenUsed/>
    <w:rsid w:val="001D6B67"/>
    <w:rPr>
      <w:sz w:val="16"/>
      <w:szCs w:val="16"/>
    </w:rPr>
  </w:style>
  <w:style w:type="paragraph" w:styleId="CommentText">
    <w:name w:val="annotation text"/>
    <w:basedOn w:val="Normal"/>
    <w:link w:val="CommentTextChar"/>
    <w:uiPriority w:val="99"/>
    <w:unhideWhenUsed/>
    <w:rsid w:val="001D6B67"/>
    <w:rPr>
      <w:sz w:val="20"/>
      <w:szCs w:val="20"/>
    </w:rPr>
  </w:style>
  <w:style w:type="character" w:customStyle="1" w:styleId="CommentTextChar">
    <w:name w:val="Comment Text Char"/>
    <w:basedOn w:val="DefaultParagraphFont"/>
    <w:link w:val="CommentText"/>
    <w:uiPriority w:val="99"/>
    <w:rsid w:val="001D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6B67"/>
    <w:rPr>
      <w:b/>
      <w:bCs/>
    </w:rPr>
  </w:style>
  <w:style w:type="character" w:customStyle="1" w:styleId="CommentSubjectChar">
    <w:name w:val="Comment Subject Char"/>
    <w:basedOn w:val="CommentTextChar"/>
    <w:link w:val="CommentSubject"/>
    <w:uiPriority w:val="99"/>
    <w:semiHidden/>
    <w:rsid w:val="001D6B6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7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ja.gridjusko@jvlm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a.zodzina@jvlm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048C-7CD1-4E32-A7B6-D00FA11A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1704</Words>
  <Characters>9714</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Baltabola</dc:creator>
  <cp:lastModifiedBy>Toms Ostrovskis</cp:lastModifiedBy>
  <cp:revision>11</cp:revision>
  <cp:lastPrinted>2015-09-24T11:28:00Z</cp:lastPrinted>
  <dcterms:created xsi:type="dcterms:W3CDTF">2021-07-13T07:40:00Z</dcterms:created>
  <dcterms:modified xsi:type="dcterms:W3CDTF">2025-07-08T15:23:00Z</dcterms:modified>
</cp:coreProperties>
</file>